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Maintenance</w:t>
      </w:r>
      <w:r>
        <w:t xml:space="preserve"> </w:t>
      </w:r>
      <w:r>
        <w:t xml:space="preserve">Strategy</w:t>
      </w:r>
      <w:r>
        <w:t xml:space="preserve"> </w:t>
      </w:r>
      <w:r>
        <w:t xml:space="preserve">in</w:t>
      </w:r>
      <w:r>
        <w:t xml:space="preserve"> </w:t>
      </w:r>
      <w:r>
        <w:t xml:space="preserve">Germany</w:t>
      </w:r>
      <w:r>
        <w:t xml:space="preserve"> </w:t>
      </w:r>
      <w:r>
        <w:t xml:space="preserve">Frankfurt</w:t>
      </w:r>
    </w:p>
    <w:bookmarkStart w:id="24" w:name="Xfa2f2a6dffb7c54f0d7089bd8eb26482af329c8"/>
    <w:p>
      <w:pPr>
        <w:pStyle w:val="Heading1"/>
      </w:pPr>
      <w:r>
        <w:t xml:space="preserve">Project Report: Electrical Infrastructure and Maintenance Strategy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t xml:space="preserve">: Senior Project Management Office</w:t>
      </w:r>
      <w:r>
        <w:br/>
      </w:r>
      <w:r>
        <w:t xml:space="preserve">: Comprehensive Analysis of Electrician Services, Compliance, and Infrastructure Upgrades in Germany Frankfurt</w:t>
      </w:r>
    </w:p>
    <w:bookmarkStart w:id="20" w:name="executive-summary"/>
    <w:p>
      <w:pPr>
        <w:pStyle w:val="Heading2"/>
      </w:pPr>
      <w:r>
        <w:t xml:space="preserve">1. Executive Summary</w:t>
      </w:r>
    </w:p>
    <w:p>
      <w:pPr>
        <w:pStyle w:val="FirstParagraph"/>
      </w:pPr>
      <w:r>
        <w:t xml:space="preserve">This report provides a detailed analysis of the current state of electrical infrastructure and the required scope for electrician services within the metropolitan area of</w:t>
      </w:r>
      <w:r>
        <w:t xml:space="preserve"> </w:t>
      </w:r>
      <w:r>
        <w:rPr>
          <w:bCs/>
          <w:b/>
        </w:rPr>
        <w:t xml:space="preserve">Germany Frankfurt</w:t>
      </w:r>
      <w:r>
        <w:t xml:space="preserve">. As a major financial hub in continental Europe,</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br/>
      </w:r>
      <w:r>
        <w:t xml:space="preserve">- 4. Infrastructure Challenges in Germany Frankfurt</w:t>
      </w:r>
      <w:r>
        <w:br/>
      </w:r>
      <w:r>
        <w:t xml:space="preserve">- 5. Proposed Strategic Interventions</w:t>
      </w:r>
      <w:r>
        <w:t xml:space="preserve"> </w:t>
      </w:r>
      <w:r>
        <w:t xml:space="preserve">- Conclusion</w:t>
      </w:r>
    </w:p>
    <w:p>
      <w:pPr>
        <w:pStyle w:val="BodyText"/>
      </w:pPr>
      <w:r>
        <w:t xml:space="preserve">The primary objective of this document is to outline the critical necessity for highly skilled electrician personnel to maintain, upgrade, and expand the electrical grid supporting both residential and commercial sectors in</w:t>
      </w:r>
      <w:r>
        <w:t xml:space="preserve"> </w:t>
      </w:r>
      <w:r>
        <w:rPr>
          <w:bCs/>
          <w:b/>
        </w:rPr>
        <w:t xml:space="preserve">Germany Frankfurt</w:t>
      </w:r>
      <w:r>
        <w:t xml:space="preserve">. The report emphasizes strict adherence to German technical standards while addressing the unique demands of a dense urban environment.</w:t>
      </w:r>
    </w:p>
    <w:bookmarkEnd w:id="20"/>
    <w:bookmarkStart w:id="21" w:name="Xc1bf6019d7c7f546cd756b019a9b2d8bdab0c79"/>
    <w:p>
      <w:pPr>
        <w:pStyle w:val="Heading2"/>
      </w:pPr>
      <w:r>
        <w:t xml:space="preserve">2. Regulatory Compliance and Safety Standards</w:t>
      </w:r>
    </w:p>
    <w:p>
      <w:pPr>
        <w:pStyle w:val="FirstParagraph"/>
      </w:pPr>
      <w:r>
        <w:t xml:space="preserve">In</w:t>
      </w:r>
      <w:r>
        <w:t xml:space="preserve"> </w:t>
      </w:r>
      <w:r>
        <w:rPr>
          <w:bCs/>
          <w:b/>
        </w:rPr>
        <w:t xml:space="preserve">Germany Frankfurt</w:t>
      </w:r>
      <w:r>
        <w:t xml:space="preserve">, the electrical sector is governed by rigorous regulatory frameworks that prioritize safety, efficiency, and sustainability. The implementation of any electrical project must strictly comply with the DIN VDE (Deutsches Institut für Normung - Verband der Elektrotechnik Elektronik Informationstechnik) standards. These standards are not merely guidelines but legal requirements for all professional electrician work in the region.</w:t>
      </w:r>
    </w:p>
    <w:p>
      <w:pPr>
        <w:pStyle w:val="BodyText"/>
      </w:pPr>
      <w:r>
        <w:t xml:space="preserve">A key aspect of this report is the emphasis on</w:t>
      </w:r>
      <w:r>
        <w:t xml:space="preserve"> </w:t>
      </w:r>
      <w:r>
        <w:rPr>
          <w:bCs/>
          <w:b/>
        </w:rPr>
        <w:t xml:space="preserve">VDE-AR-N 4100</w:t>
      </w:r>
      <w:r>
        <w:t xml:space="preserve">, which regulates the connection of generators and consumer installations to the low-voltage public grid. For any electrician operating in</w:t>
      </w:r>
      <w:r>
        <w:t xml:space="preserve"> </w:t>
      </w:r>
      <w:r>
        <w:rPr>
          <w:bCs/>
          <w:b/>
        </w:rPr>
        <w:t xml:space="preserve">Germany Frankfurt</w:t>
      </w:r>
      <w:r>
        <w:t xml:space="preserve">, understanding and applying these regulations is paramount. Failure to comply can result in severe penalties, voided insurance policies, and significant safety hazards for citizens.</w:t>
      </w:r>
    </w:p>
    <w:p>
      <w:pPr>
        <w:pStyle w:val="BodyText"/>
      </w:pPr>
      <w:r>
        <w:t xml:space="preserve">Germany Frankfurt.</w:t>
      </w:r>
    </w:p>
    <w:bookmarkEnd w:id="21"/>
    <w:bookmarkStart w:id="22" w:name="Xd983601dfa476ba3ccaf1e58c0b23da79ce7f82"/>
    <w:p>
      <w:pPr>
        <w:pStyle w:val="Heading2"/>
      </w:pPr>
      <w:r>
        <w:t xml:space="preserve">3. Market Analysis: The Role of Qualified Electricians</w:t>
      </w:r>
    </w:p>
    <w:p>
      <w:pPr>
        <w:pStyle w:val="FirstParagraph"/>
      </w:pPr>
      <w:r>
        <w:t xml:space="preserve">The demand for qualified electrician services in</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role of an electrician in</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role of an electrician extends beyond simple wiring; it involves system diagnostics, energy auditing, and the integration of smart grid technologies. In</w:t>
      </w:r>
      <w:r>
        <w:t xml:space="preserve"> </w:t>
      </w:r>
      <w:r>
        <w:rPr>
          <w:bCs/>
          <w:b/>
        </w:rPr>
        <w:t xml:space="preserve">Germany Frankfurt</w:t>
      </w:r>
      <w:r>
        <w:t xml:space="preserve">, there is a growing need for electricians who specialize in renewable energy systems, such as photovoltaic (PV) installations and battery storage solutions. This specialization is driven by the federal government's</w:t>
      </w:r>
      <w:r>
        <w:t xml:space="preserve"> </w:t>
      </w:r>
      <w:r>
        <w:rPr>
          <w:bCs/>
          <w:b/>
        </w:rPr>
        <w:t xml:space="preserve">Energiewende</w:t>
      </w:r>
      <w:r>
        <w:t xml:space="preserve"> </w:t>
      </w:r>
      <w:r>
        <w:t xml:space="preserve">(Energy Transition) policy, which aims to phase out nuclear power and significantly increase the share of renewables.</w:t>
      </w:r>
    </w:p>
    <w:p>
      <w:pPr>
        <w:pStyle w:val="BodyText"/>
      </w:pPr>
      <w: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financial district, known as the</w:t>
      </w:r>
      <w:r>
        <w:t xml:space="preserve"> </w:t>
      </w:r>
      <w:r>
        <w:rPr>
          <w:bCs/>
          <w:b/>
        </w:rPr>
        <w:t xml:space="preserve">Frankfurt Skyline</w:t>
      </w:r>
      <w:r>
        <w:t xml:space="preserve">, houses numerous high-rise office buildings that require sophisticated electrical systems for data centers, HVAC controls, and lighting automation. Electrician teams must be proficient in managing these complex loads to prevent outages that could disrupt critical financial transactions.</w:t>
      </w:r>
    </w:p>
    <w:bookmarkEnd w:id="22"/>
    <w:bookmarkStart w:id="23" w:name="X46ca53814ee4b21745fffe2fe5f7dd09f4a725f"/>
    <w:p>
      <w:pPr>
        <w:pStyle w:val="Heading2"/>
      </w:pPr>
      <w:r>
        <w:t xml:space="preserve">4. Infrastructure Challenges in Germany Frankfurt</w:t>
      </w:r>
    </w:p>
    <w:p>
      <w:pPr>
        <w:pStyle w:val="FirstParagraph"/>
      </w:pP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r>
        <w:t xml:space="preserve">- 2. Regulatory Compliance and Safety Standards</w:t>
      </w:r>
      <w:r>
        <w:br/>
      </w:r>
      <w:r>
        <w:t xml:space="preserve">- 3. Market Analysis: The Role of Qualified Electricians</w:t>
      </w:r>
      <w:r>
        <w:t xml:space="preserve"> </w:t>
      </w:r>
      <w:r>
        <w:t xml:space="preserve">- 4. Infrastructure Challenges in Germany Frankfurt</w:t>
      </w:r>
      <w:r>
        <w:t xml:space="preserve"> </w:t>
      </w:r>
      <w:r>
        <w:t xml:space="preserve">- Conclusion</w:t>
      </w:r>
    </w:p>
    <w:p>
      <w:pPr>
        <w:pStyle w:val="BodyText"/>
      </w:pPr>
      <w:r>
        <w:t xml:space="preserve">The aging infrastructure in parts of</w:t>
      </w:r>
      <w:r>
        <w:t xml:space="preserve"> </w:t>
      </w:r>
      <w:r>
        <w:rPr>
          <w:bCs/>
          <w:b/>
        </w:rPr>
        <w:t xml:space="preserve">Germany Frankfurt</w:t>
      </w:r>
      <w:r>
        <w:br/>
      </w:r>
      <w:r>
        <w:t xml:space="preserve">- 1. Executive Summary</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Maintenance Strategy in Germany Frankfurt</dc:title>
  <dc:creator/>
  <dc:language>en</dc:language>
  <cp:keywords/>
  <dcterms:created xsi:type="dcterms:W3CDTF">2026-07-29T23:07:46Z</dcterms:created>
  <dcterms:modified xsi:type="dcterms:W3CDTF">2026-07-29T23:07:46Z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