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Electronics</w:t>
      </w:r>
      <w:r>
        <w:t xml:space="preserve"> </w:t>
      </w:r>
      <w:r>
        <w:t xml:space="preserve">Engineer</w:t>
      </w:r>
      <w:r>
        <w:t xml:space="preserve"> </w:t>
      </w:r>
      <w:r>
        <w:t xml:space="preserve">in</w:t>
      </w:r>
      <w:r>
        <w:t xml:space="preserve"> </w:t>
      </w:r>
      <w:r>
        <w:t xml:space="preserve">France</w:t>
      </w:r>
      <w:r>
        <w:t xml:space="preserve"> </w:t>
      </w:r>
      <w:r>
        <w:t xml:space="preserve">Paris</w:t>
      </w:r>
    </w:p>
    <w:bookmarkStart w:id="27" w:name="Xa7c3a8d607197fbc51b6453070899a37770d2b4"/>
    <w:p>
      <w:pPr>
        <w:pStyle w:val="Heading1"/>
      </w:pPr>
      <w:r>
        <w:t xml:space="preserve">Comprehensive Project Report on the Role of Electronics Engineer in France Paris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w:t>
      </w:r>
      <w:r>
        <w:br/>
      </w:r>
      <w:r>
        <w:rPr>
          <w:bCs/>
          <w:b/>
        </w:rPr>
        <w:t xml:space="preserve">From:</w:t>
      </w:r>
      <w:r>
        <w:t xml:space="preserve"> </w:t>
      </w:r>
      <w:r>
        <w:t xml:space="preserve">Department of Human Resources and Technical Operations</w:t>
      </w:r>
    </w:p>
    <w:bookmarkStart w:id="20" w:name="i.-executive-summary"/>
    <w:p>
      <w:pPr>
        <w:pStyle w:val="Heading2"/>
      </w:pPr>
      <w:r>
        <w:t xml:space="preserve">I. Executive Summary</w:t>
      </w:r>
    </w:p>
    <w:p>
      <w:pPr>
        <w:pStyle w:val="FirstParagraph"/>
      </w:pPr>
      <w:r>
        <w:t xml:space="preserve">This comprehensive</w:t>
      </w:r>
      <w:r>
        <w:t xml:space="preserve"> </w:t>
      </w:r>
      <w:r>
        <w:rPr>
          <w:iCs/>
          <w:i/>
        </w:rPr>
        <w:t xml:space="preserve">eProject Report</w:t>
      </w:r>
      <w:r>
        <w:t xml:space="preserve">serves as an in-depth analysis regarding the recruitment, operational integration, and strategic deployment of a highly skilled Electronics Engineer within the specific geographical and economic context of France Paris. The purpose of this document is to delineate the technical requirements, regulatory compliance issues (specifically concerning French labor laws), technological infrastructure needs for cutting-edge electronics research in one of Europe's leading tech hubs, and the projected outcomes for projects led by or involving this critical engineering role. As Paris continues to solidify its position as a global center for innovation, particularly in semiconductors, telecommunications, and renewable energy technologies, understanding the nuances of hiring an Electronics Engineer here is paramount to our organization's future success.</w:t>
      </w:r>
    </w:p>
    <w:bookmarkEnd w:id="20"/>
    <w:bookmarkStart w:id="21" w:name="X94836ed8000d779b402a6e2869610243ffc4fff"/>
    <w:p>
      <w:pPr>
        <w:pStyle w:val="Heading2"/>
      </w:pPr>
      <w:r>
        <w:t xml:space="preserve">II. Professional Profile and Technical Requirements</w:t>
      </w:r>
    </w:p>
    <w:p>
      <w:pPr>
        <w:pStyle w:val="FirstParagraph"/>
      </w:pPr>
      <w:r>
        <w:t xml:space="preserve">The primary objective of this project is to secure a candidate who not only possesses standard technical proficiency in electrical circuit design but also demonstrates specialized knowledge applicable to the dense, high-tech ecosystem of</w:t>
      </w:r>
      <w:r>
        <w:t xml:space="preserve"> </w:t>
      </w:r>
      <w:r>
        <w:rPr>
          <w:iCs/>
          <w:i/>
        </w:rPr>
        <w:t xml:space="preserve">France Paris</w:t>
      </w:r>
      <w:r>
        <w:t xml:space="preserve">. The ideal Electronics Engineer must hold a Master's degree or equivalent professional certification from an accredited institution, with a preference for graduates from prestigious French institutions such as École Polytechnique or CentraleSupélec.</w:t>
      </w:r>
    </w:p>
    <w:p>
      <w:pPr>
        <w:pStyle w:val="BodyText"/>
      </w:pPr>
      <w:r>
        <w:t xml:space="preserve">Technical competencies are non-negotiable. The candidate must exhibit advanced proficiency in designing printed circuit boards (PCBs), utilizing tools like Altium Designer or KiCad, and programming microcontrollers using C/C++ and Python for embedded systems. Given the rapid pace of technological advancement in</w:t>
      </w:r>
      <w:r>
        <w:t xml:space="preserve"> </w:t>
      </w:r>
      <w:r>
        <w:rPr>
          <w:iCs/>
          <w:i/>
        </w:rPr>
        <w:t xml:space="preserve">France Paris</w:t>
      </w:r>
      <w:r>
        <w:t xml:space="preserve">, experience with Internet of Things (IoT) architectures is essential. The engineer will be tasked with developing low-power wireless solutions that align with the city's ongoing smart city initiatives, such as connected traffic management and environmental monitoring systems.</w:t>
      </w:r>
    </w:p>
    <w:p>
      <w:pPr>
        <w:pStyle w:val="BodyText"/>
      </w:pPr>
      <w:r>
        <w:t xml:space="preserve">Furthermore, the role requires a robust understanding of signal processing and electromagnetic compatibility (EMC). As projects in this region often involve strict adherence to European Union standards regarding radio frequency emissions, the engineer must be capable of conducting rigorous testing simulations to ensure all electronic devices meet CE marking requirements. This technical rigor ensures that our products are not only innovative but also compliant with international trade regulations.</w:t>
      </w:r>
    </w:p>
    <w:bookmarkEnd w:id="21"/>
    <w:bookmarkStart w:id="22" w:name="Xf0d57be5457aa00d271e7109052aaa14cde47c7"/>
    <w:p>
      <w:pPr>
        <w:pStyle w:val="Heading2"/>
      </w:pPr>
      <w:r>
        <w:t xml:space="preserve">III. Contextual Analysis: The Landscape in France Paris</w:t>
      </w:r>
    </w:p>
    <w:p>
      <w:pPr>
        <w:pStyle w:val="FirstParagraph"/>
      </w:pPr>
      <w:r>
        <w:t xml:space="preserve">To fully appreciate the value of this role, one must consider the specific industrial landscape of</w:t>
      </w:r>
      <w:r>
        <w:t xml:space="preserve"> </w:t>
      </w:r>
      <w:r>
        <w:rPr>
          <w:iCs/>
          <w:i/>
        </w:rPr>
        <w:t xml:space="preserve">France Paris</w:t>
      </w:r>
      <w:r>
        <w:t xml:space="preserve">. The city is undergoing a significant digital transformation, driven by government initiatives under the "France 2030" investment plan. This national strategy heavily emphasizes deep tech and electronic sovereignty. Consequently, an Electronics Engineer in this locale is not merely working on isolated products but is contributing to national strategic interests.</w:t>
      </w:r>
    </w:p>
    <w:p>
      <w:pPr>
        <w:pStyle w:val="BodyText"/>
      </w:pPr>
      <w:r>
        <w:t xml:space="preserve">The ecosystem in Paris provides unparalleled access to collaborative networks. Engineers here often work within clusters (Pôles de Compétitivité) such as Systematic Paris-Region, which focuses on embedded systems and smart cities. By embedding our Electronics Engineer within this network, we facilitate knowledge exchange with academic partners from Sorbonne University and industry leaders including Thales and STMicroelectronics. This proximity fosters innovation through shared resources and joint research projects.</w:t>
      </w:r>
    </w:p>
    <w:p>
      <w:pPr>
        <w:pStyle w:val="BodyText"/>
      </w:pPr>
      <w:r>
        <w:t xml:space="preserve">Additionally, the cultural aspect of working in</w:t>
      </w:r>
      <w:r>
        <w:t xml:space="preserve"> </w:t>
      </w:r>
      <w:r>
        <w:rPr>
          <w:iCs/>
          <w:i/>
        </w:rPr>
        <w:t xml:space="preserve">France Paris</w:t>
      </w:r>
      <w:r>
        <w:t xml:space="preserve"> </w:t>
      </w:r>
      <w:r>
        <w:t xml:space="preserve">cannot be overstated. The professional environment there values formal education combined with practical creativity. The engineer must possess strong bilingual capabilities (French and English) to effectively communicate with local stakeholders, regulatory bodies, and international team members who frequently visit the Paris office. This linguistic duality is crucial for negotiating contracts and managing project timelines in a multicultural business setting.</w:t>
      </w:r>
    </w:p>
    <w:bookmarkEnd w:id="22"/>
    <w:bookmarkStart w:id="23" w:name="X5dcae2e985d1687c8df46c61f766435a045d36c"/>
    <w:p>
      <w:pPr>
        <w:pStyle w:val="Heading2"/>
      </w:pPr>
      <w:r>
        <w:t xml:space="preserve">IV. Regulatory Compliance and Labor Market Integration</w:t>
      </w:r>
    </w:p>
    <w:p>
      <w:pPr>
        <w:pStyle w:val="FirstParagraph"/>
      </w:pPr>
      <w:r>
        <w:t xml:space="preserve">A critical component of this</w:t>
      </w:r>
      <w:r>
        <w:t xml:space="preserve"> </w:t>
      </w:r>
      <w:r>
        <w:rPr>
          <w:iCs/>
          <w:i/>
        </w:rPr>
        <w:t xml:space="preserve">eProject Report</w:t>
      </w:r>
      <w:r>
        <w:t xml:space="preserve"> </w:t>
      </w:r>
      <w:r>
        <w:t xml:space="preserve">involves navigating the complex labor laws of France, which are significantly more protective than those in many other jurisdictions. The hiring process must strictly adhere to the French Code du Travail (Labor Code). This includes provisions for working hours, collective bargaining agreements (Convention Collective), and mandatory paid leave. Specifically, the Electronics Engineer will be subject to a standard 35-hour workweek, with overtime compensated at premium rates or through time-off balances known as "RTT" (Réduction du Temps de Travail).</w:t>
      </w:r>
    </w:p>
    <w:p>
      <w:pPr>
        <w:pStyle w:val="BodyText"/>
      </w:pPr>
      <w:r>
        <w:t xml:space="preserve">Social security contributions represent a significant cost factor for employers in</w:t>
      </w:r>
      <w:r>
        <w:t xml:space="preserve"> </w:t>
      </w:r>
      <w:r>
        <w:rPr>
          <w:iCs/>
          <w:i/>
        </w:rPr>
        <w:t xml:space="preserve">France Paris</w:t>
      </w:r>
      <w:r>
        <w:t xml:space="preserve">. The employer must account for roughly 40-45% on top of the gross salary to cover social charges. This financial model impacts our budget forecasting and requires careful allocation of funds. Furthermore, intellectual property rights are governed by specific French statutes regarding "salarié-inventeur" (employee-inventor). If the Electronics Engineer develops novel electronic circuits or devices during their employment, they are legally entitled to additional compensation beyond their base salary. Our HR department must implement clear IP assignment clauses in the employment contract to protect our proprietary technology.</w:t>
      </w:r>
    </w:p>
    <w:p>
      <w:pPr>
        <w:pStyle w:val="BodyText"/>
      </w:pPr>
      <w:r>
        <w:t xml:space="preserve">Visa and work authorization considerations are also vital if we recruit talent from outside the European Union. The "Passeport Talent" (Talent Passport) is a multi-year residence permit that facilitates the hiring of highly skilled specialists, such as Electronics Engineers, offering a streamlined administrative process for both the employee and our company.</w:t>
      </w:r>
    </w:p>
    <w:bookmarkEnd w:id="23"/>
    <w:bookmarkStart w:id="24" w:name="v.-infrastructure-and-operational-setup"/>
    <w:p>
      <w:pPr>
        <w:pStyle w:val="Heading2"/>
      </w:pPr>
      <w:r>
        <w:t xml:space="preserve">V. Infrastructure and Operational Setup</w:t>
      </w:r>
    </w:p>
    <w:p>
      <w:pPr>
        <w:pStyle w:val="FirstParagraph"/>
      </w:pPr>
      <w:r>
        <w:t xml:space="preserve">To support the technical demands placed upon our Electronics Engineer in</w:t>
      </w:r>
      <w:r>
        <w:t xml:space="preserve"> </w:t>
      </w:r>
      <w:r>
        <w:rPr>
          <w:iCs/>
          <w:i/>
        </w:rPr>
        <w:t xml:space="preserve">France Paris</w:t>
      </w:r>
      <w:r>
        <w:t xml:space="preserve">, significant investment in laboratory infrastructure is required. We must establish or lease clean-room facilities for prototyping, equipped with high-precision soldering stations, oscilloscopes, spectrum analyzers, and 3D printers for rapid enclosure fabrication.</w:t>
      </w:r>
    </w:p>
    <w:p>
      <w:pPr>
        <w:pStyle w:val="BodyText"/>
      </w:pPr>
      <w:r>
        <w:t xml:space="preserve">Safety protocols must be rigorous. Working with electronics involves risks related to high voltage and hazardous materials. Compliance with French health and safety regulations (Normes NF) is mandatory. The workspace must provide adequate ventilation systems for soldering fumes and designated areas for the safe disposal of electronic waste, adhering to WEEE (Waste Electrical and Electronic Equipment) directives which are strictly enforced in France.</w:t>
      </w:r>
    </w:p>
    <w:p>
      <w:pPr>
        <w:pStyle w:val="BodyText"/>
      </w:pPr>
      <w:r>
        <w:t xml:space="preserve">Furthermore, connectivity in Paris allows for seamless integration with global servers. The engineer will require access to cloud-based simulation platforms (such as MATLAB Cloud or Simulink) to run complex modeling tasks that exceed local computing capabilities. Establishing secure VPN tunnels ensures that sensitive design data remains protected while being accessed remotely or from our satellite offices.</w:t>
      </w:r>
    </w:p>
    <w:bookmarkEnd w:id="24"/>
    <w:bookmarkStart w:id="25" w:name="Xa2a8104bfbdb51dfbc97b648677fe2a2133144e"/>
    <w:p>
      <w:pPr>
        <w:pStyle w:val="Heading2"/>
      </w:pPr>
      <w:r>
        <w:t xml:space="preserve">VI. Projected Outcomes and Strategic Impact</w:t>
      </w:r>
    </w:p>
    <w:p>
      <w:pPr>
        <w:pStyle w:val="FirstParagraph"/>
      </w:pPr>
      <w:r>
        <w:t xml:space="preserve">The deployment of a dedicated Electronics Engineer in</w:t>
      </w:r>
      <w:r>
        <w:t xml:space="preserve"> </w:t>
      </w:r>
      <w:r>
        <w:rPr>
          <w:iCs/>
          <w:i/>
        </w:rPr>
        <w:t xml:space="preserve">France Paris</w:t>
      </w:r>
      <w:r>
        <w:t xml:space="preserve">, is expected to yield substantial returns on investment over the next three to five years. By localizing engineering talent, we reduce communication barriers with European clients and accelerate time-to-market for our hardware solutions. The engineer's direct involvement in regional innovation clusters will likely lead to joint patent filings and access to EU grants dedicated to electronic research.</w:t>
      </w:r>
    </w:p>
    <w:p>
      <w:pPr>
        <w:pStyle w:val="BodyText"/>
      </w:pPr>
      <w:r>
        <w:t xml:space="preserve">Moreover, having a technical expert on the ground enhances our brand reputation. It signals commitment to quality and innovation within the French market, which is highly responsive to local expertise. This presence allows for real-time troubleshooting of hardware issues in European deployments, improving customer satisfaction and reducing support costs.</w:t>
      </w:r>
    </w:p>
    <w:bookmarkEnd w:id="25"/>
    <w:bookmarkStart w:id="26" w:name="vii.-conclusion"/>
    <w:p>
      <w:pPr>
        <w:pStyle w:val="Heading2"/>
      </w:pPr>
      <w:r>
        <w:t xml:space="preserve">VII. Conclusion</w:t>
      </w:r>
    </w:p>
    <w:p>
      <w:pPr>
        <w:pStyle w:val="FirstParagraph"/>
      </w:pPr>
      <w:r>
        <w:t xml:space="preserve">In conclusion, this</w:t>
      </w:r>
      <w:r>
        <w:t xml:space="preserve"> </w:t>
      </w:r>
      <w:r>
        <w:rPr>
          <w:iCs/>
          <w:i/>
        </w:rPr>
        <w:t xml:space="preserve">eProject Report</w:t>
      </w:r>
      <w:r>
        <w:t xml:space="preserve"> </w:t>
      </w:r>
      <w:r>
        <w:t xml:space="preserve">strongly advocates for the immediate initiation of recruitment efforts for an Electronics Engineer to be based in</w:t>
      </w:r>
    </w:p>
    <w:p>
      <w:pPr>
        <w:pStyle w:val="BodyText"/>
      </w:pPr>
      <w:r>
        <w:t xml:space="preserve">France Paris. The strategic advantages derived from tapping into the city's vibrant tech ecosystem, combined with access to top-tier engineering talent and favorable innovation grants, present a compelling business case. While navigating the regulatory complexities of French labor law requires diligent administrative attention, the long-term benefits of establishing a strong technical foothold in this European capital are undeniable.</w:t>
      </w:r>
    </w:p>
    <w:p>
      <w:pPr>
        <w:pStyle w:val="BodyText"/>
      </w:pPr>
      <w:r>
        <w:t xml:space="preserve">The proposed role will not only drive our immediate product development goals but also serve as a cornerstone for our broader expansion strategy in continental Europe. We recommend proceeding with the job description finalization and engaging specialized headhunters who focus on deep-tech recruitment within the Ile-de-France region.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Electronics Engineer in France Paris</dc:title>
  <dc:creator/>
  <dc:language>en</dc:language>
  <cp:keywords/>
  <dcterms:created xsi:type="dcterms:W3CDTF">2026-07-29T10:24:13Z</dcterms:created>
  <dcterms:modified xsi:type="dcterms:W3CDTF">2026-07-29T10:24:13Z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