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Electronics</w:t>
      </w:r>
      <w:r>
        <w:t xml:space="preserve"> </w:t>
      </w:r>
      <w:r>
        <w:t xml:space="preserve">Engineering</w:t>
      </w:r>
      <w:r>
        <w:t xml:space="preserve"> </w:t>
      </w:r>
      <w:r>
        <w:t xml:space="preserve">in</w:t>
      </w:r>
      <w:r>
        <w:t xml:space="preserve"> </w:t>
      </w:r>
      <w:r>
        <w:t xml:space="preserve">Germany</w:t>
      </w:r>
      <w:r>
        <w:t xml:space="preserve"> </w:t>
      </w:r>
      <w:r>
        <w:t xml:space="preserve">Frankfurt</w:t>
      </w:r>
    </w:p>
    <w:bookmarkStart w:id="20" w:name="X53a239a62ccedba4d86655cde3676140e37372e"/>
    <w:p>
      <w:pPr>
        <w:pStyle w:val="Heading1"/>
      </w:pPr>
      <w:r>
        <w:rPr>
          <w:bCs/>
          <w:b/>
        </w:rPr>
        <w:t xml:space="preserve">COMPREHENSIVE PROJECT REPORT: ELECTRONICS ENGINEERING INITIATIVES IN GERMANY FRANKFURT</w:t>
      </w:r>
    </w:p>
    <w:p>
      <w:pPr>
        <w:pStyle w:val="FirstParagraph"/>
      </w:pPr>
      <w:r>
        <w:rPr>
          <w:iCs/>
          <w:i/>
        </w:rPr>
        <w:t xml:space="preserve">Date: October 2023 | Prepared by: Senior Technical Directorate | Region: Germany Frankfurt</w:t>
      </w:r>
    </w:p>
    <w:bookmarkEnd w:id="20"/>
    <w:bookmarkStart w:id="21" w:name="executive-summary"/>
    <w:p>
      <w:pPr>
        <w:pStyle w:val="Heading2"/>
      </w:pPr>
      <w:r>
        <w:rPr>
          <w:bCs/>
          <w:b/>
        </w:rPr>
        <w:t xml:space="preserve">Executive Summary</w:t>
      </w:r>
    </w:p>
    <w:p>
      <w:pPr>
        <w:pStyle w:val="FirstParagraph"/>
      </w:pPr>
      <w:r>
        <w:t xml:space="preserve">This comprehensive Project Report outlines the strategic implementation, operational challenges, and future projections for advanced Electronics Engineering initiatives within the dynamic technological landscape of</w:t>
      </w:r>
      <w:r>
        <w:t xml:space="preserve"> </w:t>
      </w:r>
      <w:r>
        <w:rPr>
          <w:bCs/>
          <w:b/>
        </w:rPr>
        <w:t xml:space="preserve">Germany Frankfurt</w:t>
      </w:r>
      <w:r>
        <w:t xml:space="preserve">. As a pivotal hub for finance and technology in Central Europe,</w:t>
      </w:r>
      <w:r>
        <w:t xml:space="preserve"> </w:t>
      </w:r>
      <w:r>
        <w:rPr>
          <w:bCs/>
          <w:b/>
        </w:rPr>
        <w:t xml:space="preserve">Germany Frankfurt</w:t>
      </w:r>
      <w:r>
        <w:t xml:space="preserve"> </w:t>
      </w:r>
      <w:r>
        <w:t xml:space="preserve">presents unique opportunities for innovation. This report specifically focuses on the role of the specialized</w:t>
      </w:r>
      <w:r>
        <w:t xml:space="preserve"> </w:t>
      </w:r>
      <w:r>
        <w:rPr>
          <w:iCs/>
          <w:i/>
          <w:bCs/>
          <w:b/>
        </w:rPr>
        <w:t xml:space="preserve">ELECTRONICS ENGINEER</w:t>
      </w:r>
      <w:r>
        <w:t xml:space="preserve">, detailing how their technical expertise drives infrastructure modernization, industrial automation, and sustainable energy solutions across this critical German metropolitan area.</w:t>
      </w:r>
    </w:p>
    <w:p>
      <w:pPr>
        <w:pStyle w:val="BodyText"/>
      </w:pPr>
      <w:r>
        <w:t xml:space="preserve">The integration of smart grid technologies, high-frequency communication systems, and automated manufacturing lines requires rigorous engineering standards. Consequently, the</w:t>
      </w:r>
      <w:r>
        <w:t xml:space="preserve"> </w:t>
      </w:r>
      <w:r>
        <w:rPr>
          <w:iCs/>
          <w:i/>
          <w:bCs/>
          <w:b/>
        </w:rPr>
        <w:t xml:space="preserve">ELECTRONICS ENGINEER</w:t>
      </w:r>
      <w:r>
        <w:t xml:space="preserve"> </w:t>
      </w:r>
      <w:r>
        <w:t xml:space="preserve">serves as the cornerstone of these developments in</w:t>
      </w:r>
      <w:r>
        <w:t xml:space="preserve"> </w:t>
      </w:r>
      <w:r>
        <w:rPr>
          <w:bCs/>
          <w:b/>
        </w:rPr>
        <w:t xml:space="preserve">Germany Frankfurt</w:t>
      </w:r>
      <w:r>
        <w:t xml:space="preserve">, ensuring that all electronic systems comply with strict European Union directives and local German regulations.</w:t>
      </w:r>
    </w:p>
    <w:bookmarkEnd w:id="21"/>
    <w:bookmarkStart w:id="22" w:name="X61a3797933daf83d19bedcd486a64e170e4393b"/>
    <w:p>
      <w:pPr>
        <w:pStyle w:val="Heading2"/>
      </w:pPr>
      <w:r>
        <w:rPr>
          <w:bCs/>
          <w:b/>
        </w:rPr>
        <w:t xml:space="preserve">1.0 Contextual Landscape: Electronics Engineering in Germany Frankfurt</w:t>
      </w:r>
    </w:p>
    <w:p>
      <w:pPr>
        <w:pStyle w:val="FirstParagraph"/>
      </w:pPr>
      <w:r>
        <w:t xml:space="preserve">The city of</w:t>
      </w:r>
      <w:r>
        <w:t xml:space="preserve"> </w:t>
      </w:r>
      <w:r>
        <w:rPr>
          <w:iCs/>
          <w:i/>
          <w:bCs/>
          <w:b/>
        </w:rPr>
        <w:t xml:space="preserve">Germnay Frankfurt</w:t>
      </w:r>
      <w:r>
        <w:t xml:space="preserve">, often referred to simply as "Mainhattan," is not only the financial capital of</w:t>
      </w:r>
      <w:r>
        <w:t xml:space="preserve"> </w:t>
      </w:r>
      <w:r>
        <w:rPr>
          <w:bCs/>
          <w:b/>
        </w:rPr>
        <w:t xml:space="preserve">Germnay Frankfurt</w:t>
      </w:r>
      <w:r>
        <w:t xml:space="preserve"> </w:t>
      </w:r>
      <w:r>
        <w:t xml:space="preserve">but also a burgeoning center for tech startups and telecommunications. The demand for reliable, high-performance electronic systems has never been higher. From data centers serving global financial institutions to industrial automation in nearby Hessian manufacturing plants, the scope of electronics engineering is vast.</w:t>
      </w:r>
    </w:p>
    <w:p>
      <w:pPr>
        <w:pStyle w:val="BodyText"/>
      </w:pPr>
      <w:r>
        <w:t xml:space="preserve">In this context, the</w:t>
      </w:r>
      <w:r>
        <w:t xml:space="preserve"> </w:t>
      </w:r>
      <w:r>
        <w:rPr>
          <w:iCs/>
          <w:i/>
          <w:bCs/>
          <w:b/>
        </w:rPr>
        <w:t xml:space="preserve">ELECTRONICS ENGINEER</w:t>
      </w:r>
      <w:r>
        <w:t xml:space="preserve"> </w:t>
      </w:r>
      <w:r>
        <w:t xml:space="preserve">must possess a dual competency: deep technical knowledge of circuit design and power systems, coupled with an understanding of local infrastructure constraints. The unique geographical and economic position of</w:t>
      </w:r>
      <w:r>
        <w:t xml:space="preserve"> </w:t>
      </w:r>
      <w:r>
        <w:rPr>
          <w:bCs/>
          <w:b/>
        </w:rPr>
        <w:t xml:space="preserve">Germnay Frankfurt</w:t>
      </w:r>
      <w:r>
        <w:t xml:space="preserve"> </w:t>
      </w:r>
      <w:r>
        <w:t xml:space="preserve">necessitates engineers who can navigate complex regulatory environments while delivering cutting-edge technological solutions.</w:t>
      </w:r>
    </w:p>
    <w:bookmarkEnd w:id="22"/>
    <w:bookmarkStart w:id="23" w:name="Xe19fe94621ad4f164acc7c189ac13fa27b11336"/>
    <w:p>
      <w:pPr>
        <w:pStyle w:val="Heading2"/>
      </w:pPr>
      <w:r>
        <w:rPr>
          <w:bCs/>
          <w:b/>
        </w:rPr>
        <w:t xml:space="preserve">2.0 Key Objectives for the Electronics Engineer Role</w:t>
      </w:r>
    </w:p>
    <w:p>
      <w:pPr>
        <w:pStyle w:val="FirstParagraph"/>
      </w:pPr>
      <w:r>
        <w:t xml:space="preserve">The primary objectives for any</w:t>
      </w:r>
      <w:r>
        <w:t xml:space="preserve"> </w:t>
      </w:r>
      <w:r>
        <w:rPr>
          <w:iCs/>
          <w:i/>
          <w:bCs/>
          <w:b/>
        </w:rPr>
        <w:t xml:space="preserve">ELECTRONICS ENGINEER</w:t>
      </w:r>
      <w:r>
        <w:t xml:space="preserve"> </w:t>
      </w:r>
      <w:r>
        <w:t xml:space="preserve">operating within</w:t>
      </w:r>
      <w:r>
        <w:t xml:space="preserve"> </w:t>
      </w:r>
      <w:r>
        <w:rPr>
          <w:bCs/>
          <w:b/>
        </w:rPr>
        <w:t xml:space="preserve">Germnay Frankfurt</w:t>
      </w:r>
      <w:r>
        <w:t xml:space="preserve"> </w:t>
      </w:r>
      <w:r>
        <w:t xml:space="preserve">are defined as follows:</w:t>
      </w:r>
    </w:p>
    <w:p>
      <w:pPr>
        <w:numPr>
          <w:ilvl w:val="0"/>
          <w:numId w:val="1001"/>
        </w:numPr>
        <w:pStyle w:val="Compact"/>
      </w:pPr>
      <w:r>
        <w:rPr>
          <w:bCs/>
          <w:b/>
        </w:rPr>
        <w:t xml:space="preserve">Sustainable Infrastructure Development:</w:t>
      </w:r>
      <w:r>
        <w:t xml:space="preserve"> </w:t>
      </w:r>
      <w:r>
        <w:t xml:space="preserve">To design and implement energy-efficient electronic systems that contribute to the carbon-neutral goals of</w:t>
      </w:r>
      <w:r>
        <w:t xml:space="preserve"> </w:t>
      </w:r>
      <w:r>
        <w:rPr>
          <w:bCs/>
          <w:b/>
        </w:rPr>
        <w:t xml:space="preserve">Germnay Frankfurt</w:t>
      </w:r>
      <w:r>
        <w:t xml:space="preserve">. This includes optimizing power distribution networks for smart buildings.</w:t>
      </w:r>
    </w:p>
    <w:p>
      <w:pPr>
        <w:numPr>
          <w:ilvl w:val="0"/>
          <w:numId w:val="1001"/>
        </w:numPr>
        <w:pStyle w:val="Compact"/>
      </w:pPr>
      <w:r>
        <w:rPr>
          <w:bCs/>
          <w:b/>
        </w:rPr>
        <w:t xml:space="preserve">Rapid Prototyping and Deployment:</w:t>
      </w:r>
      <w:r>
        <w:t xml:space="preserve"> </w:t>
      </w:r>
      <w:r>
        <w:t xml:space="preserve">The</w:t>
      </w:r>
      <w:r>
        <w:t xml:space="preserve"> </w:t>
      </w:r>
      <w:r>
        <w:rPr>
          <w:iCs/>
          <w:i/>
          <w:bCs/>
          <w:b/>
        </w:rPr>
        <w:t xml:space="preserve">ELECTRONICS ENGINEER</w:t>
      </w:r>
      <w:r>
        <w:t xml:space="preserve"> </w:t>
      </w:r>
      <w:r>
        <w:t xml:space="preserve">must ensure swift transition from theoretical design to physical deployment, meeting the fast-paced commercial demands of the city.</w:t>
      </w:r>
    </w:p>
    <w:p>
      <w:pPr>
        <w:numPr>
          <w:ilvl w:val="0"/>
          <w:numId w:val="1001"/>
        </w:numPr>
        <w:pStyle w:val="Compact"/>
      </w:pPr>
      <w:r>
        <w:rPr>
          <w:bCs/>
          <w:b/>
        </w:rPr>
        <w:t xml:space="preserve">Safety and Compliance:Germnay Frankfurt</w:t>
      </w:r>
      <w:r>
        <w:t xml:space="preserve">.</w:t>
      </w:r>
    </w:p>
    <w:p>
      <w:pPr>
        <w:numPr>
          <w:ilvl w:val="0"/>
          <w:numId w:val="1001"/>
        </w:numPr>
        <w:pStyle w:val="Compact"/>
      </w:pPr>
      <w:r>
        <w:t xml:space="preserve">Interoperability: Facilitating seamless integration between legacy systems and new IoT (Internet of Things) networks prevalent in modern urban setups across the region.</w:t>
      </w:r>
    </w:p>
    <w:bookmarkEnd w:id="23"/>
    <w:bookmarkStart w:id="27" w:name="technical-responsibilities-and-scope"/>
    <w:p>
      <w:pPr>
        <w:pStyle w:val="Heading2"/>
      </w:pPr>
      <w:r>
        <w:rPr>
          <w:bCs/>
          <w:b/>
        </w:rPr>
        <w:t xml:space="preserve">3.0 Technical Responsibilities and Scope</w:t>
      </w:r>
    </w:p>
    <w:p>
      <w:pPr>
        <w:pStyle w:val="FirstParagraph"/>
      </w:pPr>
      <w:r>
        <w:t xml:space="preserve">The day-to-day operations of an</w:t>
      </w:r>
      <w:r>
        <w:t xml:space="preserve"> </w:t>
      </w:r>
      <w:r>
        <w:rPr>
          <w:iCs/>
          <w:i/>
          <w:bCs/>
          <w:b/>
        </w:rPr>
        <w:t xml:space="preserve">ELECTRONICS ENGINEER</w:t>
      </w:r>
      <w:r>
        <w:t xml:space="preserve"> </w:t>
      </w:r>
      <w:r>
        <w:t xml:space="preserve">in this region involve a wide array of tasks. Below is a detailed breakdown:</w:t>
      </w:r>
    </w:p>
    <w:bookmarkStart w:id="24" w:name="a.-circuit-design-and-simulation"/>
    <w:p>
      <w:pPr>
        <w:pStyle w:val="Heading4"/>
      </w:pPr>
      <w:r>
        <w:rPr>
          <w:bCs/>
          <w:b/>
        </w:rPr>
        <w:t xml:space="preserve">A. Circuit Design and Simulation</w:t>
      </w:r>
    </w:p>
    <w:p>
      <w:pPr>
        <w:pStyle w:val="FirstParagraph"/>
      </w:pPr>
      <w:r>
        <w:t xml:space="preserve">The</w:t>
      </w:r>
      <w:r>
        <w:t xml:space="preserve"> </w:t>
      </w:r>
      <w:r>
        <w:rPr>
          <w:iCs/>
          <w:i/>
          <w:bCs/>
          <w:b/>
        </w:rPr>
        <w:t xml:space="preserve">ELECTRONICS ENGINEER</w:t>
      </w:r>
      <w:r>
        <w:t xml:space="preserve">, utilizing advanced simulation software, must design robust circuit boards (PCBs) that can withstand the specific environmental conditions found in industrial zones of</w:t>
      </w:r>
      <w:r>
        <w:t xml:space="preserve"> </w:t>
      </w:r>
      <w:r>
        <w:rPr>
          <w:bCs/>
          <w:b/>
        </w:rPr>
        <w:t xml:space="preserve">Germnay Frankfurt</w:t>
      </w:r>
      <w:r>
        <w:t xml:space="preserve">. This includes resistance to electromagnetic interference (EMI), which is a significant concern given the density of telecommunications infrastructure in the area.</w:t>
      </w:r>
    </w:p>
    <w:bookmarkEnd w:id="24"/>
    <w:bookmarkStart w:id="25" w:name="b.-embedded-systems-integration"/>
    <w:p>
      <w:pPr>
        <w:pStyle w:val="Heading4"/>
      </w:pPr>
      <w:r>
        <w:rPr>
          <w:bCs/>
          <w:b/>
        </w:rPr>
        <w:t xml:space="preserve">B. Embedded Systems Integration</w:t>
      </w:r>
    </w:p>
    <w:p>
      <w:pPr>
        <w:pStyle w:val="FirstParagraph"/>
      </w:pPr>
      <w:r>
        <w:t xml:space="preserve">In line with Industry 4.0 initiatives prevalent in</w:t>
      </w:r>
      <w:r>
        <w:t xml:space="preserve"> </w:t>
      </w:r>
      <w:r>
        <w:rPr>
          <w:bCs/>
          <w:b/>
        </w:rPr>
        <w:t xml:space="preserve">Germnay Frankfurt</w:t>
      </w:r>
      <w:r>
        <w:t xml:space="preserve">, the</w:t>
      </w:r>
      <w:r>
        <w:t xml:space="preserve"> </w:t>
      </w:r>
      <w:r>
        <w:rPr>
          <w:iCs/>
          <w:i/>
          <w:bCs/>
          <w:b/>
        </w:rPr>
        <w:t xml:space="preserve">ELECTRONICS ENGINEER</w:t>
      </w:r>
      <w:r>
        <w:t xml:space="preserve"> </w:t>
      </w:r>
      <w:r>
        <w:t xml:space="preserve">is tasked with embedding microcontrollers into larger industrial machinery. This ensures real-time data collection and analysis, optimizing production lines.</w:t>
      </w:r>
    </w:p>
    <w:bookmarkEnd w:id="25"/>
    <w:bookmarkStart w:id="26" w:name="X298f42ceb88cc662a91e80504bfe156950b62b4"/>
    <w:p>
      <w:pPr>
        <w:pStyle w:val="Heading4"/>
      </w:pPr>
      <w:r>
        <w:rPr>
          <w:bCs/>
          <w:b/>
        </w:rPr>
        <w:t xml:space="preserve">C. Power Electronics and Renewable Energy</w:t>
      </w:r>
    </w:p>
    <w:p>
      <w:pPr>
        <w:pStyle w:val="FirstParagraph"/>
      </w:pPr>
      <w:r>
        <w:t xml:space="preserve">A major focus for the</w:t>
      </w:r>
      <w:r>
        <w:t xml:space="preserve"> </w:t>
      </w:r>
      <w:r>
        <w:rPr>
          <w:iCs/>
          <w:i/>
          <w:bCs/>
          <w:b/>
        </w:rPr>
        <w:t xml:space="preserve">ELECTRONICS ENGINEER</w:t>
      </w:r>
      <w:r>
        <w:t xml:space="preserve"> </w:t>
      </w:r>
      <w:r>
        <w:t xml:space="preserve">in recent years has been the integration of renewable energy sources. In</w:t>
      </w:r>
      <w:r>
        <w:t xml:space="preserve"> </w:t>
      </w:r>
      <w:r>
        <w:rPr>
          <w:bCs/>
          <w:b/>
        </w:rPr>
        <w:t xml:space="preserve">Germnay Frankfurt</w:t>
      </w:r>
      <w:r>
        <w:t xml:space="preserve">, this involves designing inverters and converters for solar farms on the outskirts of the city and smart battery management systems for electric vehicle charging stations.</w:t>
      </w:r>
    </w:p>
    <w:bookmarkEnd w:id="26"/>
    <w:bookmarkEnd w:id="27"/>
    <w:bookmarkStart w:id="28" w:name="X94a251ec212a68042d154791ed4acbb99f9ffc1"/>
    <w:p>
      <w:pPr>
        <w:pStyle w:val="Heading2"/>
      </w:pPr>
      <w:r>
        <w:rPr>
          <w:bCs/>
          <w:b/>
        </w:rPr>
        <w:t xml:space="preserve">4.0 Regulatory Framework and Compliance in Germany Frankfurt</w:t>
      </w:r>
    </w:p>
    <w:p>
      <w:pPr>
        <w:pStyle w:val="FirstParagraph"/>
      </w:pPr>
      <w:r>
        <w:t xml:space="preserve">Operating as an</w:t>
      </w:r>
      <w:r>
        <w:t xml:space="preserve"> </w:t>
      </w:r>
      <w:r>
        <w:rPr>
          <w:iCs/>
          <w:i/>
          <w:bCs/>
          <w:b/>
        </w:rPr>
        <w:t xml:space="preserve">ELECTRONICS ENGINEER</w:t>
      </w:r>
      <w:r>
        <w:t xml:space="preserve"> </w:t>
      </w:r>
      <w:r>
        <w:t xml:space="preserve">in</w:t>
      </w:r>
      <w:r>
        <w:t xml:space="preserve"> </w:t>
      </w:r>
      <w:r>
        <w:rPr>
          <w:bCs/>
          <w:b/>
        </w:rPr>
        <w:t xml:space="preserve">Germnay Frankfurt</w:t>
      </w:r>
      <w:r>
        <w:t xml:space="preserve"> </w:t>
      </w:r>
      <w:r>
        <w:t xml:space="preserve">requires strict adherence to both local and EU regulations. The General Data Protection Regulation (GDPR) impacts how electronic devices handle user data, particularly those with IoT capabilities. Furthermore, the Radio Equipment Directive (RED) governs all wireless communications equipment.</w:t>
      </w:r>
    </w:p>
    <w:p>
      <w:pPr>
        <w:pStyle w:val="BodyText"/>
      </w:pPr>
      <w:r>
        <w:t xml:space="preserve">The</w:t>
      </w:r>
      <w:r>
        <w:t xml:space="preserve"> </w:t>
      </w:r>
      <w:r>
        <w:rPr>
          <w:iCs/>
          <w:i/>
          <w:bCs/>
          <w:b/>
        </w:rPr>
        <w:t xml:space="preserve">ELECTRONICS ENGINEER</w:t>
      </w:r>
      <w:r>
        <w:t xml:space="preserve"> </w:t>
      </w:r>
      <w:r>
        <w:t xml:space="preserve">must ensure that every project in</w:t>
      </w:r>
      <w:r>
        <w:t xml:space="preserve"> </w:t>
      </w:r>
      <w:r>
        <w:rPr>
          <w:bCs/>
          <w:b/>
        </w:rPr>
        <w:t xml:space="preserve">Germnay Frankfurt</w:t>
      </w:r>
      <w:r>
        <w:t xml:space="preserve"> </w:t>
      </w:r>
      <w:r>
        <w:t xml:space="preserve">undergoes rigorous certification processes. Failure to comply can result in severe legal repercussions and project halts. Therefore, the engineer's role extends beyond technical execution to include regulatory liaison and documentation.</w:t>
      </w:r>
    </w:p>
    <w:bookmarkEnd w:id="28"/>
    <w:bookmarkStart w:id="29" w:name="Xeafd427281a6eabe2278a5190a4869b856e4e3b"/>
    <w:p>
      <w:pPr>
        <w:pStyle w:val="Heading2"/>
      </w:pPr>
      <w:r>
        <w:rPr>
          <w:bCs/>
          <w:b/>
        </w:rPr>
        <w:t xml:space="preserve">5.0 Challenges Faced by Electronics Engineers in Germany Frankfurt</w:t>
      </w:r>
    </w:p>
    <w:p>
      <w:pPr>
        <w:numPr>
          <w:ilvl w:val="0"/>
          <w:numId w:val="1002"/>
        </w:numPr>
        <w:pStyle w:val="Compact"/>
      </w:pPr>
      <w:r>
        <w:rPr>
          <w:bCs/>
          <w:b/>
        </w:rPr>
        <w:t xml:space="preserve">Skill Shortage:</w:t>
      </w:r>
      <w:r>
        <w:t xml:space="preserve"> </w:t>
      </w:r>
      <w:r>
        <w:t xml:space="preserve">There is a high demand for specialized</w:t>
      </w:r>
      <w:r>
        <w:t xml:space="preserve"> </w:t>
      </w:r>
      <w:r>
        <w:rPr>
          <w:iCs/>
          <w:i/>
          <w:bCs/>
          <w:b/>
        </w:rPr>
        <w:t xml:space="preserve">ELECTRONICS ENGINEER</w:t>
      </w:r>
      <w:r>
        <w:t xml:space="preserve"> </w:t>
      </w:r>
      <w:r>
        <w:t xml:space="preserve">talent, leading to competitive hiring practices in</w:t>
      </w:r>
      <w:r>
        <w:t xml:space="preserve"> </w:t>
      </w:r>
      <w:r>
        <w:rPr>
          <w:bCs/>
          <w:b/>
        </w:rPr>
        <w:t xml:space="preserve">Germnay Frankfurt</w:t>
      </w:r>
      <w:r>
        <w:t xml:space="preserve">.</w:t>
      </w:r>
    </w:p>
    <w:p>
      <w:pPr>
        <w:numPr>
          <w:ilvl w:val="0"/>
          <w:numId w:val="1002"/>
        </w:numPr>
        <w:pStyle w:val="Compact"/>
      </w:pPr>
      <w:r>
        <w:rPr>
          <w:bCs/>
          <w:b/>
        </w:rPr>
        <w:t xml:space="preserve">Rapid Technological Obsolescence:</w:t>
      </w:r>
      <w:r>
        <w:t xml:space="preserve">The pace of change in semiconductor technology requires continuous upskilling. The</w:t>
      </w:r>
      <w:r>
        <w:t xml:space="preserve"> </w:t>
      </w:r>
      <w:r>
        <w:rPr>
          <w:iCs/>
          <w:i/>
          <w:bCs/>
          <w:b/>
        </w:rPr>
        <w:t xml:space="preserve">ELECTRONICS ENGINEER</w:t>
      </w:r>
      <w:r>
        <w:t xml:space="preserve">, must stay current with the latest developments to remain effective.</w:t>
      </w:r>
    </w:p>
    <w:p>
      <w:pPr>
        <w:numPr>
          <w:ilvl w:val="0"/>
          <w:numId w:val="1002"/>
        </w:numPr>
        <w:pStyle w:val="Compact"/>
      </w:pPr>
      <w:r>
        <w:rPr>
          <w:bCs/>
          <w:b/>
        </w:rPr>
        <w:t xml:space="preserve">Cross-Border Collaboration:</w:t>
      </w:r>
      <w:r>
        <w:t xml:space="preserve"> </w:t>
      </w:r>
      <w:r>
        <w:t xml:space="preserve">Projects often involve teams from across Europe, requiring the</w:t>
      </w:r>
    </w:p>
    <w:p>
      <w:pPr>
        <w:numPr>
          <w:ilvl w:val="0"/>
          <w:numId w:val="1000"/>
        </w:numPr>
        <w:pStyle w:val="Compact"/>
      </w:pPr>
      <w:r>
        <w:rPr>
          <w:iCs/>
          <w:i/>
        </w:rPr>
        <w:t xml:space="preserve">ELECTRONICS ENGINEER</w:t>
      </w:r>
      <w:r>
        <w:t xml:space="preserve">, in</w:t>
      </w:r>
      <w:r>
        <w:t xml:space="preserve"> </w:t>
      </w:r>
      <w:r>
        <w:rPr>
          <w:bCs/>
          <w:b/>
        </w:rPr>
        <w:t xml:space="preserve">Germnay Frankfurt</w:t>
      </w:r>
      <w:r>
        <w:t xml:space="preserve">, to coordinate effectively across time zones and languages.</w:t>
      </w:r>
    </w:p>
    <w:bookmarkEnd w:id="29"/>
    <w:bookmarkStart w:id="30" w:name="future-outlook-and-recommendations"/>
    <w:p>
      <w:pPr>
        <w:pStyle w:val="Heading2"/>
      </w:pPr>
      <w:r>
        <w:rPr>
          <w:bCs/>
          <w:b/>
        </w:rPr>
        <w:t xml:space="preserve">6.0 Future Outlook and Recommendations</w:t>
      </w:r>
    </w:p>
    <w:p>
      <w:pPr>
        <w:pStyle w:val="FirstParagraph"/>
      </w:pPr>
      <w:r>
        <w:t xml:space="preserve">The future for Electronics Engineering in</w:t>
      </w:r>
    </w:p>
    <w:p>
      <w:pPr>
        <w:pStyle w:val="BodyText"/>
      </w:pPr>
      <w:r>
        <w:rPr>
          <w:iCs/>
          <w:i/>
        </w:rPr>
        <w:t xml:space="preserve">Germnay Frankfurt</w:t>
      </w:r>
      <w:r>
        <w:t xml:space="preserve">, is promising, driven by digital transformation policies. To maintain a competitive edge, it is recommended that the following strategies be adopted:</w:t>
      </w:r>
    </w:p>
    <w:p>
      <w:pPr>
        <w:numPr>
          <w:ilvl w:val="0"/>
          <w:numId w:val="1003"/>
        </w:numPr>
        <w:pStyle w:val="Compact"/>
      </w:pPr>
      <w:r>
        <w:rPr>
          <w:bCs/>
          <w:b/>
        </w:rPr>
        <w:t xml:space="preserve">Enhanced Training Programs:</w:t>
      </w:r>
      <w:r>
        <w:rPr>
          <w:iCs/>
          <w:i/>
        </w:rPr>
        <w:t xml:space="preserve">ELECTRONICS ENGINEER</w:t>
      </w:r>
      <w:r>
        <w:t xml:space="preserve">, workforce.</w:t>
      </w:r>
    </w:p>
    <w:p>
      <w:pPr>
        <w:numPr>
          <w:ilvl w:val="0"/>
          <w:numId w:val="1003"/>
        </w:numPr>
        <w:pStyle w:val="Compact"/>
      </w:pPr>
      <w:r>
        <w:rPr>
          <w:bCs/>
          <w:b/>
        </w:rPr>
        <w:t xml:space="preserve">Innovation Hubs:</w:t>
      </w:r>
      <w:r>
        <w:rPr>
          <w:iCs/>
          <w:i/>
        </w:rPr>
        <w:t xml:space="preserve">Germnay Frankfurt</w:t>
      </w:r>
      <w:r>
        <w:t xml:space="preserve">, to foster research and development.</w:t>
      </w:r>
    </w:p>
    <w:p>
      <w:pPr>
        <w:numPr>
          <w:ilvl w:val="0"/>
          <w:numId w:val="1003"/>
        </w:numPr>
        <w:pStyle w:val="Compact"/>
      </w:pPr>
      <w:r>
        <w:t xml:space="preserve">Sustainability Focus: Prioritizing green electronics engineering practices to align with the climate goals of</w:t>
      </w:r>
    </w:p>
    <w:p>
      <w:pPr>
        <w:numPr>
          <w:ilvl w:val="0"/>
          <w:numId w:val="1000"/>
        </w:numPr>
        <w:pStyle w:val="Compact"/>
      </w:pPr>
      <w:r>
        <w:rPr>
          <w:iCs/>
          <w:i/>
        </w:rPr>
        <w:t xml:space="preserve">Germnay Frankfurt</w:t>
      </w:r>
      <w:r>
        <w:t xml:space="preserve">,.</w:t>
      </w:r>
    </w:p>
    <w:bookmarkEnd w:id="30"/>
    <w:bookmarkStart w:id="31" w:name="conclusion"/>
    <w:p>
      <w:pPr>
        <w:pStyle w:val="Heading2"/>
      </w:pPr>
      <w:r>
        <w:rPr>
          <w:bCs/>
          <w:b/>
        </w:rPr>
        <w:t xml:space="preserve">7.0 Conclusion</w:t>
      </w:r>
    </w:p>
    <w:p>
      <w:pPr>
        <w:pStyle w:val="FirstParagraph"/>
      </w:pPr>
      <w:r>
        <w:t xml:space="preserve">In conclusion, this Project Report highlights the critical role of the</w:t>
      </w:r>
    </w:p>
    <w:p>
      <w:pPr>
        <w:pStyle w:val="BodyText"/>
      </w:pPr>
      <w:r>
        <w:rPr>
          <w:iCs/>
          <w:i/>
        </w:rPr>
        <w:t xml:space="preserve">ELECTRONICS ENGINEER</w:t>
      </w:r>
      <w:r>
        <w:t xml:space="preserve">, in shaping the technological infrastructure of</w:t>
      </w:r>
    </w:p>
    <w:p>
      <w:pPr>
        <w:pStyle w:val="BodyText"/>
      </w:pPr>
      <w:r>
        <w:rPr>
          <w:iCs/>
          <w:i/>
        </w:rPr>
        <w:t xml:space="preserve">Germnay Frankfurt</w:t>
      </w:r>
      <w:r>
        <w:t xml:space="preserve">,. Their expertise is essential for driving innovation, ensuring safety, and promoting sustainability. As</w:t>
      </w:r>
      <w:r>
        <w:t xml:space="preserve"> </w:t>
      </w:r>
      <w:r>
        <w:rPr>
          <w:bCs/>
          <w:b/>
        </w:rPr>
        <w:t xml:space="preserve">Germnay Frankfurt</w:t>
      </w:r>
      <w:r>
        <w:t xml:space="preserve"> </w:t>
      </w:r>
      <w:r>
        <w:t xml:space="preserve">continues to grow as a tech hub, the demand for skilled professionals will only increase. By addressing current challenges and leveraging future opportunities, the engineering community can ensure that</w:t>
      </w:r>
    </w:p>
    <w:p>
      <w:pPr>
        <w:pStyle w:val="BodyText"/>
      </w:pPr>
      <w:r>
        <w:rPr>
          <w:iCs/>
          <w:i/>
        </w:rPr>
        <w:t xml:space="preserve">Germnay Frankfurt</w:t>
      </w:r>
      <w:r>
        <w:t xml:space="preserve">, remains at the forefront of electronic engineering excellence.</w:t>
      </w:r>
    </w:p>
    <w:p>
      <w:pPr>
        <w:pStyle w:val="BodyText"/>
      </w:pPr>
      <w:r>
        <w:t xml:space="preserve">The successful integration of advanced electronics systems relies heavily on the dedication and competence of each</w:t>
      </w:r>
    </w:p>
    <w:p>
      <w:pPr>
        <w:pStyle w:val="BodyText"/>
      </w:pPr>
      <w:r>
        <w:rPr>
          <w:iCs/>
          <w:i/>
        </w:rPr>
        <w:t xml:space="preserve">ELECTRONICS ENGINEER</w:t>
      </w:r>
      <w:r>
        <w:t xml:space="preserve">,. Through collaborative effort and strategic planning, we can build a smarter, safer, and more efficient future for all stakeholders in</w:t>
      </w:r>
    </w:p>
    <w:p>
      <w:pPr>
        <w:pStyle w:val="BodyText"/>
      </w:pPr>
      <w:r>
        <w:rPr>
          <w:iCs/>
          <w:i/>
        </w:rPr>
        <w:t xml:space="preserve">Germnay Frankfurt</w:t>
      </w:r>
      <w:r>
        <w:t xml:space="preserve">,.</w:t>
      </w:r>
    </w:p>
    <w:p>
      <w:r>
        <w:pict>
          <v:rect style="width:0;height:1.5pt" o:hralign="center" o:hrstd="t" o:hr="t"/>
        </w:pict>
      </w:r>
    </w:p>
    <w:p>
      <w:pPr>
        <w:pStyle w:val="FirstParagraph"/>
      </w:pPr>
      <w:r>
        <w:rPr>
          <w:bCs/>
          <w:b/>
        </w:rPr>
        <w:t xml:space="preserve">End of Report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Electronics Engineering in Germany Frankfurt</dc:title>
  <dc:creator/>
  <dc:language>en</dc:language>
  <cp:keywords/>
  <dcterms:created xsi:type="dcterms:W3CDTF">2026-07-29T07:30:12Z</dcterms:created>
  <dcterms:modified xsi:type="dcterms:W3CDTF">2026-07-29T07:30:12Z</dcterms:modified>
</cp:coreProperties>
</file>

<file path=docProps/custom.xml><?xml version="1.0" encoding="utf-8"?>
<Properties xmlns="http://schemas.openxmlformats.org/officeDocument/2006/custom-properties" xmlns:vt="http://schemas.openxmlformats.org/officeDocument/2006/docPropsVTypes"/>
</file>