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8" w:name="Xcc0d6aff7fcde6dc770ef60516b41db81c31d4e"/>
    <w:p>
      <w:pPr>
        <w:pStyle w:val="Heading1"/>
      </w:pPr>
      <w:r>
        <w:rPr>
          <w:bCs/>
          <w:b/>
        </w:rPr>
        <w:t xml:space="preserve">Project Report: Advanced Electronics Engineering Implementation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 Ministry of Communications and Information Technology (MCIT)</w:t>
      </w:r>
      <w:r>
        <w:br/>
      </w:r>
      <w:r>
        <w:rPr>
          <w:bCs/>
          <w:b/>
        </w:rPr>
        <w:t xml:space="preserve">From:</w:t>
      </w:r>
      <w:r>
        <w:t xml:space="preserve"> </w:t>
      </w:r>
      <w:r>
        <w:t xml:space="preserve">Senior Electronics Engineering Division</w:t>
      </w:r>
      <w:r>
        <w:br/>
      </w:r>
      <w:r>
        <w:rPr>
          <w:bCs/>
          <w:b/>
        </w:rPr>
        <w:t xml:space="preserve">Subject:</w:t>
      </w:r>
      <w:r>
        <w:t xml:space="preserve"> </w:t>
      </w:r>
      <w:r>
        <w:t xml:space="preserve">Comprehensive Deployment and Integration of Smart City Electronic Infrastructure in Riyadh</w:t>
      </w:r>
    </w:p>
    <w:bookmarkStart w:id="21" w:name="executive-summary"/>
    <w:p>
      <w:pPr>
        <w:pStyle w:val="Heading2"/>
      </w:pPr>
      <w:bookmarkStart w:id="20" w:name="executive-summary"/>
      <w:r>
        <w:rPr>
          <w:bCs/>
          <w:b/>
        </w:rPr>
        <w:t xml:space="preserve">Executive Summary</w:t>
      </w:r>
      <w:bookmarkEnd w:id="20"/>
    </w:p>
    <w:p>
      <w:pPr>
        <w:pStyle w:val="FirstParagraph"/>
      </w:pPr>
      <w:r>
        <w:t xml:space="preserve">This document serves as a comprehensive project report detailing the strategic deployment, technical execution, and operational integration of advanced electronics engineering solutions within the Kingdom of Saudi Arabia. Specifically focusing on the capital city, Riyadh, this report outlines how cutting-edge electronic infrastructure supports the broader objectives of Vision 2030. The primary goal has been to modernize Riyadh’s urban landscape through intelligent systems that enhance energy efficiency, public safety, and digital connectivity. This</w:t>
      </w:r>
      <w:r>
        <w:t xml:space="preserve"> </w:t>
      </w:r>
      <w:r>
        <w:rPr>
          <w:bCs/>
          <w:b/>
        </w:rPr>
        <w:t xml:space="preserve">Project Report</w:t>
      </w:r>
      <w:r>
        <w:t xml:space="preserve"> </w:t>
      </w:r>
      <w:r>
        <w:t xml:space="preserve">highlights the critical role an</w:t>
      </w:r>
      <w:r>
        <w:t xml:space="preserve"> </w:t>
      </w:r>
      <w:r>
        <w:rPr>
          <w:bCs/>
          <w:b/>
        </w:rPr>
        <w:t xml:space="preserve">Electronics Engineer</w:t>
      </w:r>
      <w:r>
        <w:t xml:space="preserve"> </w:t>
      </w:r>
      <w:r>
        <w:t xml:space="preserve">plays in bridging traditional infrastructure with futuristic smart city technologies.</w:t>
      </w:r>
    </w:p>
    <w:p>
      <w:pPr>
        <w:pStyle w:val="BodyText"/>
      </w:pPr>
      <w:r>
        <w:t xml:space="preserve">Riyadh has emerged as a global hub for technological innovation in the Middle East. By leveraging local talent and international expertise, this initiative aims to transform Riyadh into a fully interconnected smart metropolis. The successful execution of these projects relies heavily on the precision and foresight of specialized</w:t>
      </w:r>
      <w:r>
        <w:t xml:space="preserve"> </w:t>
      </w:r>
      <w:r>
        <w:rPr>
          <w:bCs/>
          <w:b/>
        </w:rPr>
        <w:t xml:space="preserve">Electronics Engineers</w:t>
      </w:r>
      <w:r>
        <w:t xml:space="preserve"> </w:t>
      </w:r>
      <w:r>
        <w:t xml:space="preserve">who navigate complex regulatory environments and extreme climatic conditions unique to</w:t>
      </w:r>
      <w:r>
        <w:t xml:space="preserve"> </w:t>
      </w:r>
      <w:r>
        <w:rPr>
          <w:bCs/>
          <w:b/>
        </w:rPr>
        <w:t xml:space="preserve">Saudi Arabia Riyadh</w:t>
      </w:r>
      <w:r>
        <w:t xml:space="preserve">.</w:t>
      </w:r>
    </w:p>
    <w:bookmarkEnd w:id="21"/>
    <w:bookmarkStart w:id="23" w:name="project-objectives-and-scope"/>
    <w:p>
      <w:pPr>
        <w:pStyle w:val="Heading2"/>
      </w:pPr>
      <w:bookmarkStart w:id="22" w:name="project-objectives"/>
      <w:r>
        <w:t xml:space="preserve">Project Objectives and Scope</w:t>
      </w:r>
      <w:bookmarkEnd w:id="22"/>
    </w:p>
    <w:p>
      <w:pPr>
        <w:pStyle w:val="FirstParagraph"/>
      </w:pPr>
      <w:r>
        <w:t xml:space="preserve">The scope of this initiative encompasses the design, procurement, installation, and maintenance of electronic systems across various sectors in Riyadh. The key objectives are as follows:</w:t>
      </w:r>
    </w:p>
    <w:p>
      <w:pPr>
        <w:numPr>
          <w:ilvl w:val="0"/>
          <w:numId w:val="1001"/>
        </w:numPr>
        <w:pStyle w:val="Compact"/>
      </w:pPr>
      <w:r>
        <w:rPr>
          <w:bCs/>
          <w:b/>
        </w:rPr>
        <w:t xml:space="preserve">Sustainable Energy Management:</w:t>
      </w:r>
      <w:r>
        <w:t xml:space="preserve"> </w:t>
      </w:r>
      <w:r>
        <w:t xml:space="preserve">Implementing smart grids and IoT-enabled energy meters to reduce consumption by 15% over the next five years.</w:t>
      </w:r>
    </w:p>
    <w:p>
      <w:pPr>
        <w:numPr>
          <w:ilvl w:val="0"/>
          <w:numId w:val="1001"/>
        </w:numPr>
        <w:pStyle w:val="Compact"/>
      </w:pPr>
      <w:r>
        <w:rPr>
          <w:bCs/>
          <w:b/>
        </w:rPr>
        <w:t xml:space="preserve">Traffic and Mobility Solutions:</w:t>
      </w:r>
    </w:p>
    <w:p>
      <w:pPr>
        <w:numPr>
          <w:ilvl w:val="0"/>
          <w:numId w:val="1001"/>
        </w:numPr>
        <w:pStyle w:val="Compact"/>
      </w:pPr>
      <w:r>
        <w:rPr>
          <w:bCs/>
          <w:b/>
        </w:rPr>
        <w:t xml:space="preserve">Surveillance and Public Safety:</w:t>
      </w:r>
      <w:r>
        <w:t xml:space="preserve"> </w:t>
      </w:r>
      <w:r>
        <w:t xml:space="preserve">Upgrading the city’s surveillance network with high-resolution AI-driven cameras that adhere to strict data privacy laws.</w:t>
      </w:r>
    </w:p>
    <w:p>
      <w:pPr>
        <w:numPr>
          <w:ilvl w:val="0"/>
          <w:numId w:val="1001"/>
        </w:numPr>
        <w:pStyle w:val="Compact"/>
      </w:pPr>
      <w:r>
        <w:rPr>
          <w:bCs/>
          <w:b/>
        </w:rPr>
        <w:t xml:space="preserve">Digital Infrastructure Expansion:</w:t>
      </w:r>
      <w:r>
        <w:t xml:space="preserve"> </w:t>
      </w:r>
      <w:r>
        <w:t xml:space="preserve">Ensuring robust fiber-optic and wireless connectivity infrastructure supports the growing demand for 5G technology.</w:t>
      </w:r>
    </w:p>
    <w:p>
      <w:pPr>
        <w:pStyle w:val="FirstParagraph"/>
      </w:pPr>
      <w:r>
        <w:t xml:space="preserve">To achieve these goals, an</w:t>
      </w:r>
      <w:r>
        <w:t xml:space="preserve"> </w:t>
      </w:r>
      <w:r>
        <w:rPr>
          <w:bCs/>
          <w:b/>
        </w:rPr>
        <w:t xml:space="preserve">Electronics Engineer</w:t>
      </w:r>
      <w:r>
        <w:t xml:space="preserve"> </w:t>
      </w:r>
      <w:r>
        <w:t xml:space="preserve">must possess not only technical proficiency in circuit design and signal processing but also a deep understanding of the local regulatory framework governing electronic imports and installations in</w:t>
      </w:r>
      <w:r>
        <w:t xml:space="preserve"> </w:t>
      </w:r>
      <w:r>
        <w:rPr>
          <w:bCs/>
          <w:b/>
        </w:rPr>
        <w:t xml:space="preserve">Saudi Arabia Riyadh</w:t>
      </w:r>
      <w:r>
        <w:t xml:space="preserve">.</w:t>
      </w:r>
    </w:p>
    <w:bookmarkEnd w:id="23"/>
    <w:bookmarkStart w:id="31" w:name="technical-implementation-strategy"/>
    <w:p>
      <w:pPr>
        <w:pStyle w:val="Heading2"/>
      </w:pPr>
      <w:bookmarkStart w:id="24" w:name="technical-implementation"/>
      <w:r>
        <w:t xml:space="preserve">Technical Implementation Strategy</w:t>
      </w:r>
      <w:bookmarkEnd w:id="24"/>
    </w:p>
    <w:p>
      <w:pPr>
        <w:pStyle w:val="FirstParagraph"/>
      </w:pPr>
      <w:r>
        <w:t xml:space="preserve">The technical backbone of this project relies on the integration of Internet of Things (IoT) devices, embedded systems, and advanced control logic. The following sections detail how an</w:t>
      </w:r>
      <w:r>
        <w:t xml:space="preserve"> </w:t>
      </w:r>
      <w:r>
        <w:rPr>
          <w:bCs/>
          <w:b/>
        </w:rPr>
        <w:t xml:space="preserve">Electronics Engineer</w:t>
      </w:r>
      <w:r>
        <w:t xml:space="preserve"> </w:t>
      </w:r>
      <w:r>
        <w:t xml:space="preserve">contributes to these complex architectures.</w:t>
      </w:r>
    </w:p>
    <w:bookmarkStart w:id="26" w:name="sensor-network-integration"/>
    <w:p>
      <w:pPr>
        <w:pStyle w:val="Heading3"/>
      </w:pPr>
      <w:bookmarkStart w:id="25" w:name="sensor-networks"/>
      <w:r>
        <w:rPr>
          <w:bCs/>
          <w:b/>
        </w:rPr>
        <w:t xml:space="preserve">1. Sensor Network Integration</w:t>
      </w:r>
      <w:bookmarkEnd w:id="25"/>
    </w:p>
    <w:p>
      <w:pPr>
        <w:pStyle w:val="FirstParagraph"/>
      </w:pPr>
      <w:r>
        <w:t xml:space="preserve">In Riyadh, environmental sensors are deployed across the city to monitor air quality, temperature, and humidity. These devices operate on low-power wide-area network (LPWAN) protocols to ensure longevity and reliability. The</w:t>
      </w:r>
      <w:r>
        <w:t xml:space="preserve"> </w:t>
      </w:r>
      <w:r>
        <w:rPr>
          <w:bCs/>
          <w:b/>
        </w:rPr>
        <w:t xml:space="preserve">Electronics Engineer</w:t>
      </w:r>
      <w:r>
        <w:t xml:space="preserve"> </w:t>
      </w:r>
      <w:r>
        <w:t xml:space="preserve">is responsible for selecting components that can withstand the extreme heat of the Arabian Peninsula. Standard commercial-grade electronics often fail under such conditions; therefore, engineers must specify industrial-grade semiconductors and thermal management solutions. This ensures that the electronic infrastructure remains resilient in</w:t>
      </w:r>
      <w:r>
        <w:t xml:space="preserve"> </w:t>
      </w:r>
      <w:r>
        <w:rPr>
          <w:bCs/>
          <w:b/>
        </w:rPr>
        <w:t xml:space="preserve">Saudi Arabia Riyadh</w:t>
      </w:r>
      <w:r>
        <w:t xml:space="preserve">.</w:t>
      </w:r>
    </w:p>
    <w:bookmarkEnd w:id="26"/>
    <w:bookmarkStart w:id="28" w:name="smart-grid-electronics"/>
    <w:p>
      <w:pPr>
        <w:pStyle w:val="Heading3"/>
      </w:pPr>
      <w:bookmarkStart w:id="27" w:name="smart-grids"/>
      <w:r>
        <w:rPr>
          <w:bCs/>
          <w:b/>
        </w:rPr>
        <w:t xml:space="preserve">2. Smart Grid Electronics</w:t>
      </w:r>
      <w:bookmarkEnd w:id="27"/>
    </w:p>
    <w:p>
      <w:pPr>
        <w:pStyle w:val="FirstParagraph"/>
      </w:pPr>
      <w:r>
        <w:t xml:space="preserve">The modernization of the power grid involves installing smart meters and automated switchgear. These devices require precise synchronization and secure communication channels. An</w:t>
      </w:r>
      <w:r>
        <w:t xml:space="preserve"> </w:t>
      </w:r>
      <w:r>
        <w:rPr>
          <w:bCs/>
          <w:b/>
        </w:rPr>
        <w:t xml:space="preserve">Electronics Engineer</w:t>
      </w:r>
      <w:r>
        <w:t xml:space="preserve"> </w:t>
      </w:r>
      <w:r>
        <w:t xml:space="preserve">designs the firmware that allows these devices to communicate with central control units in Riyadh. Security is paramount; therefore, hardware-based encryption modules are integrated into every node to prevent cyberattacks on critical infrastructure.</w:t>
      </w:r>
    </w:p>
    <w:bookmarkEnd w:id="28"/>
    <w:bookmarkStart w:id="30" w:name="ai-driven-vision-systems"/>
    <w:p>
      <w:pPr>
        <w:pStyle w:val="Heading3"/>
      </w:pPr>
      <w:bookmarkStart w:id="29" w:name="ai-vision"/>
      <w:r>
        <w:rPr>
          <w:bCs/>
          <w:b/>
        </w:rPr>
        <w:t xml:space="preserve">3. AI-Driven Vision Systems</w:t>
      </w:r>
      <w:bookmarkEnd w:id="29"/>
    </w:p>
    <w:p>
      <w:pPr>
        <w:pStyle w:val="FirstParagraph"/>
      </w:pPr>
      <w:r>
        <w:t xml:space="preserve">Riyadh’s public safety initiative utilizes advanced computer vision systems. These systems rely on high-performance graphics processing units (GPUs) and field-programmable gate arrays (FPGAs) to process video feeds in real-time. The role of the</w:t>
      </w:r>
      <w:r>
        <w:t xml:space="preserve"> </w:t>
      </w:r>
      <w:r>
        <w:rPr>
          <w:bCs/>
          <w:b/>
        </w:rPr>
        <w:t xml:space="preserve">Electronics Engineer</w:t>
      </w:r>
      <w:r>
        <w:t xml:space="preserve"> </w:t>
      </w:r>
      <w:r>
        <w:t xml:space="preserve">here involves optimizing the hardware-software interface to minimize latency while maximizing accuracy. Furthermore, engineers ensure that all data handling complies with Saudi Arabia’s personal data protection laws.</w:t>
      </w:r>
    </w:p>
    <w:bookmarkEnd w:id="30"/>
    <w:bookmarkEnd w:id="31"/>
    <w:bookmarkStart w:id="33" w:name="challenges-and-mitigation-strategies"/>
    <w:p>
      <w:pPr>
        <w:pStyle w:val="Heading2"/>
      </w:pPr>
      <w:bookmarkStart w:id="32" w:name="challenges-and-mitigation"/>
      <w:r>
        <w:t xml:space="preserve">Challenges and Mitigation Strategies</w:t>
      </w:r>
      <w:bookmarkEnd w:id="32"/>
    </w:p>
    <w:p>
      <w:pPr>
        <w:pStyle w:val="FirstParagraph"/>
      </w:pPr>
      <w:r>
        <w:t xml:space="preserve">Implementing electronic systems in</w:t>
      </w:r>
      <w:r>
        <w:t xml:space="preserve"> </w:t>
      </w:r>
      <w:r>
        <w:rPr>
          <w:bCs/>
          <w:b/>
        </w:rPr>
        <w:t xml:space="preserve">Saudi Arabia Riyadh</w:t>
      </w:r>
      <w:r>
        <w:t xml:space="preserve"> </w:t>
      </w:r>
      <w:r>
        <w:t xml:space="preserve">presents unique challenges that require innovative engineering solutions.</w:t>
      </w:r>
    </w:p>
    <w:p>
      <w:pPr>
        <w:numPr>
          <w:ilvl w:val="0"/>
          <w:numId w:val="1002"/>
        </w:numPr>
        <w:pStyle w:val="Compact"/>
      </w:pPr>
      <w:r>
        <w:rPr>
          <w:bCs/>
          <w:b/>
        </w:rPr>
        <w:t xml:space="preserve">Climatic Conditions:</w:t>
      </w:r>
      <w:r>
        <w:t xml:space="preserve">The high temperatures and dust storms in Riyadh can damage sensitive electronic components. Mitigation strategies include using conformal coatings on circuit boards, sealed enclosures with IP68 ratings, and active cooling systems for critical server rooms.</w:t>
      </w:r>
    </w:p>
    <w:p>
      <w:pPr>
        <w:numPr>
          <w:ilvl w:val="0"/>
          <w:numId w:val="1002"/>
        </w:numPr>
        <w:pStyle w:val="Compact"/>
      </w:pPr>
      <w:r>
        <w:rPr>
          <w:bCs/>
          <w:b/>
        </w:rPr>
        <w:t xml:space="preserve">Supply Chain Logistics:</w:t>
      </w:r>
      <w:r>
        <w:t xml:space="preserve">Sourcing specialized electronic components can be challenging due to global supply chain disruptions. To mitigate this, the project team has established local partnerships with distributors in Riyadh and maintains strategic stockpiles of critical semiconductors.</w:t>
      </w:r>
    </w:p>
    <w:p>
      <w:pPr>
        <w:numPr>
          <w:ilvl w:val="0"/>
          <w:numId w:val="1002"/>
        </w:numPr>
        <w:pStyle w:val="Compact"/>
      </w:pPr>
      <w:r>
        <w:rPr>
          <w:bCs/>
          <w:b/>
        </w:rPr>
        <w:t xml:space="preserve">Skilled Labor Shortage:</w:t>
      </w:r>
      <w:r>
        <w:t xml:space="preserve">There is a growing demand for experienced electronics engineers in the region. The project includes a knowledge transfer program where international experts mentor local Saudi engineers, ensuring long-term sustainability and capacity building within</w:t>
      </w:r>
      <w:r>
        <w:t xml:space="preserve"> </w:t>
      </w:r>
      <w:r>
        <w:rPr>
          <w:bCs/>
          <w:b/>
        </w:rPr>
        <w:t xml:space="preserve">Saudi Arabia Riyadh</w:t>
      </w:r>
      <w:r>
        <w:t xml:space="preserve">.</w:t>
      </w:r>
    </w:p>
    <w:bookmarkEnd w:id="33"/>
    <w:bookmarkStart w:id="35" w:name="economic-and-social-impact"/>
    <w:p>
      <w:pPr>
        <w:pStyle w:val="Heading2"/>
      </w:pPr>
      <w:bookmarkStart w:id="34" w:name="economic-impact"/>
      <w:r>
        <w:t xml:space="preserve">Economic and Social Impact</w:t>
      </w:r>
      <w:bookmarkEnd w:id="34"/>
    </w:p>
    <w:p>
      <w:pPr>
        <w:pStyle w:val="FirstParagraph"/>
      </w:pPr>
      <w:r>
        <w:t xml:space="preserve">The successful deployment of these electronic systems has far-reaching economic benefits. By creating a smart city environment, Riyadh attracts foreign investment and fosters a tech-savvy startup ecosystem. The role of the</w:t>
      </w:r>
      <w:r>
        <w:t xml:space="preserve"> </w:t>
      </w:r>
      <w:r>
        <w:rPr>
          <w:bCs/>
          <w:b/>
        </w:rPr>
        <w:t xml:space="preserve">Electronics Engineer</w:t>
      </w:r>
      <w:r>
        <w:t xml:space="preserve"> </w:t>
      </w:r>
      <w:r>
        <w:t xml:space="preserve">extends beyond technical maintenance; they act as innovators who drive economic growth through technological advancement.</w:t>
      </w:r>
    </w:p>
    <w:p>
      <w:pPr>
        <w:pStyle w:val="BodyText"/>
      </w:pPr>
      <w:r>
        <w:t xml:space="preserve">Socially, these improvements enhance the quality of life for residents. Smoother traffic flow reduces commute times and pollution. Efficient energy usage leads to lower utility costs for households and businesses. Enhanced public safety measures provide peace of mind to citizens living in</w:t>
      </w:r>
      <w:r>
        <w:t xml:space="preserve"> </w:t>
      </w:r>
      <w:r>
        <w:rPr>
          <w:bCs/>
          <w:b/>
        </w:rPr>
        <w:t xml:space="preserve">Saudi Arabia Riyadh</w:t>
      </w:r>
      <w:r>
        <w:t xml:space="preserve">.</w:t>
      </w:r>
    </w:p>
    <w:bookmarkEnd w:id="35"/>
    <w:bookmarkStart w:id="37" w:name="conclusion"/>
    <w:p>
      <w:pPr>
        <w:pStyle w:val="Heading2"/>
      </w:pPr>
      <w:bookmarkStart w:id="36" w:name="conclusion"/>
      <w:r>
        <w:t xml:space="preserve">Conclusion</w:t>
      </w:r>
      <w:bookmarkEnd w:id="36"/>
    </w:p>
    <w:p>
      <w:pPr>
        <w:pStyle w:val="FirstParagraph"/>
      </w:pPr>
      <w:r>
        <w:t xml:space="preserve">This project report underscores the critical importance of robust electronics engineering in transforming Riyadh into a smart city. The collaboration between government bodies, private sector stakeholders, and specialized professionals is key to this success. As we look toward the future, continuous innovation in electronic design and implementation will remain central to achieving Vision 2030 goals.</w:t>
      </w:r>
    </w:p>
    <w:p>
      <w:pPr>
        <w:pStyle w:val="BodyText"/>
      </w:pPr>
      <w:r>
        <w:t xml:space="preserve">The dedication of every</w:t>
      </w:r>
      <w:r>
        <w:t xml:space="preserve"> </w:t>
      </w:r>
      <w:r>
        <w:rPr>
          <w:bCs/>
          <w:b/>
        </w:rPr>
        <w:t xml:space="preserve">Electronics Engineer</w:t>
      </w:r>
      <w:r>
        <w:t xml:space="preserve"> </w:t>
      </w:r>
      <w:r>
        <w:t xml:space="preserve">involved in this project has been instrumental. Their ability to adapt global technologies to the specific context of</w:t>
      </w:r>
      <w:r>
        <w:t xml:space="preserve"> </w:t>
      </w:r>
      <w:r>
        <w:rPr>
          <w:bCs/>
          <w:b/>
        </w:rPr>
        <w:t xml:space="preserve">Saudi Arabia Riyadh</w:t>
      </w:r>
      <w:r>
        <w:t xml:space="preserve"> </w:t>
      </w:r>
      <w:r>
        <w:t xml:space="preserve">demonstrates a commitment to excellence and progress. Moving forward, we will continue to invest in R&amp;D and talent development to ensure that Riyadh remains at the forefront of technological innovation in the region.</w:t>
      </w:r>
    </w:p>
    <w:p>
      <w:pPr>
        <w:pStyle w:val="BodyText"/>
      </w:pPr>
      <w:r>
        <w:t xml:space="preserve">In summary, this initiative is not just about installing hardware; it is about building a sustainable, secure, and intelligent future for all citizens of Riyadh. The integration of advanced electronics engineering solutions will serve as a model for other cities in the Gulf Cooperation Council (GCC) and beyond.</w:t>
      </w:r>
    </w:p>
    <w:p>
      <w:r>
        <w:pict>
          <v:rect style="width:0;height:1.5pt" o:hralign="center" o:hrstd="t" o:hr="t"/>
        </w:pict>
      </w:r>
    </w:p>
    <w:p>
      <w:pPr>
        <w:pStyle w:val="FirstParagraph"/>
      </w:pPr>
      <w:r>
        <w:rPr>
          <w:iCs/>
          <w:i/>
        </w:rPr>
        <w:t xml:space="preserve">End of Report. Prepared by the Electronics Engineering Division, Riyadh Project Office.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Solutions in Saudi Arabia Riyadh</dc:title>
  <dc:creator/>
  <dc:language>en</dc:language>
  <cp:keywords/>
  <dcterms:created xsi:type="dcterms:W3CDTF">2026-07-29T10:04:08Z</dcterms:created>
  <dcterms:modified xsi:type="dcterms:W3CDTF">2026-07-29T10:04:08Z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