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This report serves as a comprehensive analysis of the current landscape, challenges, and opportunities within the</w:t>
      </w:r>
      <w:r>
        <w:t xml:space="preserve"> </w:t>
      </w:r>
      <w:r>
        <w:t xml:space="preserve">, specifically focusing on the dynamic urban center of</w:t>
      </w:r>
      <w:r>
        <w:t xml:space="preserve"> </w:t>
      </w:r>
      <w:r>
        <w:rPr>
          <w:iCs/>
          <w:i/>
        </w:rPr>
        <w:t xml:space="preserve">Tanzania Dar es Salaam</w:t>
      </w:r>
      <w:r>
        <w:t xml:space="preserve">. As one of Africa's fastest-growing economies and its primary commercial hub, Tanzania has witnessed significant infrastructural development in recent years. However, to sustain this momentum and foster long-term industrial independence, a robust framework for technological innovation is essential. This document outlines the strategic importance of cultivating a skilled workforce of</w:t>
      </w:r>
      <w:r>
        <w:t xml:space="preserve"> </w:t>
      </w:r>
      <w:r>
        <w:t xml:space="preserve"> </w:t>
      </w:r>
      <w:r>
        <w:t xml:space="preserve">who can address local energy stability issues, enhance digital connectivity through IoT solutions, and modernize agricultural processing via automation.</w:t>
      </w:r>
    </w:p>
    <w:p>
      <w:pPr>
        <w:pStyle w:val="BodyText"/>
      </w:pPr>
      <w:r>
        <w:t xml:space="preserve">The primary objective of this report is to evaluate how specialized</w:t>
      </w:r>
      <w:r>
        <w:t xml:space="preserve"> </w:t>
      </w:r>
      <w:r>
        <w:t xml:space="preserve"> </w:t>
      </w:r>
      <w:r>
        <w:t xml:space="preserve">can contribute to national development goals. The focus is placed on</w:t>
      </w:r>
      <w:r>
        <w:t xml:space="preserve"> </w:t>
      </w:r>
      <w:r>
        <w:rPr>
          <w:iCs/>
          <w:i/>
        </w:rPr>
        <w:t xml:space="preserve">Tanzania Dar es Salaam</w:t>
      </w:r>
      <w:r>
        <w:t xml:space="preserve"> </w:t>
      </w:r>
      <w:r>
        <w:t xml:space="preserve">because it acts as the gateway for trade, telecommunications, and manufacturing in the country. By examining case studies related to renewable energy integration, smart grid technology, and industrial automation in this specific region, we can derive actionable insights for policymakers and engineering educators. The ultimate goal is to bridge the gap between theoretical engineering knowledge and practical application within a rapidly evolving market.</w:t>
      </w:r>
    </w:p>
    <w:bookmarkStart w:id="20" w:name="X1394cbde2cae6e1e8cd92fc081c90f2df08c820"/>
    <w:p>
      <w:pPr>
        <w:pStyle w:val="Heading2"/>
      </w:pPr>
      <w:r>
        <w:t xml:space="preserve">1. Contextual Overview of Tanzania Dar es Salaam</w:t>
      </w:r>
    </w:p>
    <w:p>
      <w:pPr>
        <w:pStyle w:val="FirstParagraph"/>
      </w:pPr>
      <w:r>
        <w:t xml:space="preserve">Dar es Salaam, meaning "Port of Peace," remains the economic heart of Tanzania. Despite the establishment of Dodoma as the administrative capital,</w:t>
      </w:r>
      <w:r>
        <w:t xml:space="preserve"> </w:t>
      </w:r>
      <w:r>
        <w:rPr>
          <w:iCs/>
          <w:i/>
        </w:rPr>
        <w:t xml:space="preserve">Tanzania Dar es Salaam</w:t>
      </w:r>
    </w:p>
    <w:p>
      <w:pPr>
        <w:pStyle w:val="BodyText"/>
      </w:pPr>
      <w:r>
        <w:t xml:space="preserve"> </w:t>
      </w:r>
      <w:r>
        <w:t xml:space="preserve">in sectors such as banking, logistics, telecommunications and manufacturing. The city's population is growing at an unprecedented rate, leading to increased demand for reliable electricity and high-speed internet connectivity. This surge in consumption places immense pressure on the national grid, necessitating advanced</w:t>
      </w:r>
      <w:r>
        <w:t xml:space="preserve"> </w:t>
      </w:r>
      <w:r>
        <w:t xml:space="preserve"> </w:t>
      </w:r>
      <w:r>
        <w:t xml:space="preserve">solutions to manage load balancing and distribution efficiency.</w:t>
      </w:r>
    </w:p>
    <w:p>
      <w:pPr>
        <w:pStyle w:val="BodyText"/>
      </w:pPr>
      <w:r>
        <w:t xml:space="preserve">The city's industrial zones are expanding, bringing with them a need for sophisticated control systems. From textile manufacturing to pharmaceutical production, local industries require precision instrumentation and automated machinery. Currently, many of these systems rely on imported technology and foreign expertise. There is a critical need for local</w:t>
      </w:r>
      <w:r>
        <w:t xml:space="preserve"> </w:t>
      </w:r>
      <w:r>
        <w:t xml:space="preserve"> </w:t>
      </w:r>
      <w:r>
        <w:t xml:space="preserve">who can maintain, modify, and eventually design these systems tailored to the specific environmental conditions of East Africa.</w:t>
      </w:r>
    </w:p>
    <w:bookmarkEnd w:id="20"/>
    <w:bookmarkStart w:id="24" w:name="X0b3fd762fa00558c84120ddc8bceb3eb4e19bd9"/>
    <w:p>
      <w:pPr>
        <w:pStyle w:val="Heading2"/>
      </w:pPr>
      <w:r>
        <w:t xml:space="preserve">2. The Role of Electronics Engineer in Regional Development</w:t>
      </w:r>
    </w:p>
    <w:p>
      <w:pPr>
        <w:pStyle w:val="FirstParagraph"/>
      </w:pPr>
      <w:r>
        <w:t xml:space="preserve">An</w:t>
      </w:r>
      <w:r>
        <w:t xml:space="preserve"> </w:t>
      </w:r>
    </w:p>
    <w:bookmarkStart w:id="21" w:name="X78916a12207be1bbbdc191397ec87bf16605bc4"/>
    <w:p>
      <w:pPr>
        <w:pStyle w:val="Heading3"/>
      </w:pPr>
      <w:r>
        <w:t xml:space="preserve">Energy Stability and Renewable Integration</w:t>
      </w:r>
    </w:p>
    <w:p>
      <w:pPr>
        <w:pStyle w:val="FirstParagraph"/>
      </w:pPr>
      <w:r>
        <w:br/>
      </w:r>
    </w:p>
    <w:p>
      <w:pPr>
        <w:pStyle w:val="BodyText"/>
      </w:pPr>
      <w:r>
        <w:t xml:space="preserve">A significant portion of the population in and around</w:t>
      </w:r>
      <w:r>
        <w:t xml:space="preserve"> </w:t>
      </w:r>
      <w:r>
        <w:rPr>
          <w:iCs/>
          <w:i/>
        </w:rPr>
        <w:t xml:space="preserve">Tanzania Dar es Salaam</w:t>
      </w:r>
    </w:p>
    <w:p>
      <w:pPr>
        <w:pStyle w:val="BodyText"/>
      </w:pPr>
      <w:r>
        <w:br/>
      </w:r>
    </w:p>
    <w:p>
      <w:pPr>
        <w:pStyle w:val="BodyText"/>
      </w:pPr>
      <w:r>
        <w:t xml:space="preserve">Solar energy has immense potential in Tanzania, yet integrating these decentralized systems into a stable grid requires advanced power electronics.</w:t>
      </w:r>
      <w:r>
        <w:t xml:space="preserve"> </w:t>
      </w:r>
      <w:r>
        <w:t xml:space="preserve"> </w:t>
      </w:r>
      <w:r>
        <w:t xml:space="preserve">are needed to develop smart inverters, battery management systems, and micro-grid controllers that can handle fluctuations in renewable supply. This technical expertise is crucial for reducing the country’s reliance on fossil fuels and ensuring energy security for both residential and industrial users.</w:t>
      </w:r>
    </w:p>
    <w:bookmarkEnd w:id="21"/>
    <w:bookmarkStart w:id="22" w:name="Xe2621b67b927c3117530026ea4bfd9dd510bbe1"/>
    <w:p>
      <w:pPr>
        <w:pStyle w:val="Heading3"/>
      </w:pPr>
      <w:r>
        <w:t xml:space="preserve">Digital Connectivity and IoT Infrastructure</w:t>
      </w:r>
    </w:p>
    <w:p>
      <w:pPr>
        <w:pStyle w:val="FirstParagraph"/>
      </w:pPr>
      <w:r>
        <w:br/>
      </w:r>
    </w:p>
    <w:p>
      <w:pPr>
        <w:pStyle w:val="BodyText"/>
      </w:pPr>
      <w:r>
        <w:t xml:space="preserve">The push towards a digital economy in Tanzania heavily relies on robust telecommunications infrastructure. As 4G coverage expands into rural areas surrounding Dar es Salaam, the demand for Internet of Things (IoT) devices grows.</w:t>
      </w:r>
      <w:r>
        <w:t xml:space="preserve"> </w:t>
      </w:r>
      <w:r>
        <w:t xml:space="preserve"> </w:t>
      </w:r>
      <w:r>
        <w:t xml:space="preserve">play a pivotal role in designing low-power wide-area networks (LPWAN), sensor nodes for smart agriculture, and remote monitoring systems for utility management. For instance, water leakage detection sensors deployed in the city’s distribution network can save millions of liters of treated water annually—a task that requires specialized electronic design and deployment skills.</w:t>
      </w:r>
    </w:p>
    <w:bookmarkEnd w:id="22"/>
    <w:bookmarkStart w:id="23" w:name="industrial-automation-and-manufacturing"/>
    <w:p>
      <w:pPr>
        <w:pStyle w:val="Heading3"/>
      </w:pPr>
      <w:r>
        <w:t xml:space="preserve">Industrial Automation and Manufacturing</w:t>
      </w:r>
    </w:p>
    <w:p>
      <w:pPr>
        <w:pStyle w:val="FirstParagraph"/>
      </w:pPr>
      <w:r>
        <w:br/>
      </w:r>
    </w:p>
    <w:p>
      <w:pPr>
        <w:pStyle w:val="BodyText"/>
      </w:pPr>
      <w:r>
        <w:t xml:space="preserve">To move up the value chain from raw material export to processed goods manufacturing, Tanzania must embrace Industry 4.0 principles. Local factories in</w:t>
      </w:r>
      <w:r>
        <w:t xml:space="preserve"> </w:t>
      </w:r>
      <w:r>
        <w:rPr>
          <w:iCs/>
          <w:i/>
        </w:rPr>
        <w:t xml:space="preserve">Tanzania Dar es Salaam</w:t>
      </w:r>
    </w:p>
    <w:p>
      <w:pPr>
        <w:pStyle w:val="BodyText"/>
      </w:pPr>
      <w:r>
        <w:br/>
      </w:r>
      <w:r>
        <w:t xml:space="preserve"> </w:t>
      </w:r>
      <w:r>
        <w:t xml:space="preserve">are required to retrofit existing machinery with PLCs (Programmable Logic Controllers), SCADA systems, and robotic arms. This transition not only improves productivity but also enhances safety standards and product quality, making Tanzanian goods more competitive in regional markets like the EAC (East African Community).</w:t>
      </w:r>
    </w:p>
    <w:bookmarkEnd w:id="23"/>
    <w:bookmarkEnd w:id="24"/>
    <w:bookmarkStart w:id="25" w:name="X9146df55553542899ec5cb521f7df7d2f6b7da1"/>
    <w:p>
      <w:pPr>
        <w:pStyle w:val="Heading2"/>
      </w:pPr>
      <w:r>
        <w:t xml:space="preserve">3. Challenges Facing the Electronics Engineering Sector</w:t>
      </w:r>
    </w:p>
    <w:p>
      <w:pPr>
        <w:pStyle w:val="FirstParagraph"/>
      </w:pPr>
      <w:r>
        <w:br/>
      </w:r>
    </w:p>
    <w:p>
      <w:pPr>
        <w:pStyle w:val="BodyText"/>
      </w:pPr>
      <w:r>
        <w:t xml:space="preserve">Despite the clear need for technical expertise, several barriers hinder the growth of this profession. First is educational infrastructure; many universities struggle to provide up-to-date laboratory equipment and curricula that reflect current industry standards. Second is access to components; importing electronic parts can be costly and time-consuming due to customs delays, which stifles prototyping and innovation.</w:t>
      </w:r>
    </w:p>
    <w:p>
      <w:pPr>
        <w:pStyle w:val="BodyText"/>
      </w:pPr>
    </w:p>
    <w:p>
      <w:pPr>
        <w:pStyle w:val="BodyText"/>
      </w:pPr>
      <w:r>
        <w:br/>
      </w:r>
      <w:r>
        <w:rPr>
          <w:bCs/>
          <w:b/>
        </w:rPr>
        <w:t xml:space="preserve">Brain Drain</w:t>
      </w:r>
      <w:r>
        <w:t xml:space="preserve">: Many talented engineers migrate abroad for better opportunities, creating a skills gap at home. Addressing this requires creating an enabling environment that offers competitive salaries, research grants, and professional recognition within</w:t>
      </w:r>
      <w:r>
        <w:t xml:space="preserve"> </w:t>
      </w:r>
      <w:r>
        <w:rPr>
          <w:iCs/>
          <w:i/>
        </w:rPr>
        <w:t xml:space="preserve">Tanzania Dar es Salaam</w:t>
      </w:r>
      <w:r>
        <w:t xml:space="preserve">.</w:t>
      </w:r>
    </w:p>
    <w:bookmarkEnd w:id="25"/>
    <w:bookmarkStart w:id="26" w:name="Xde573089c1f4b67d24732c6a8d3c4eac2a85ba1"/>
    <w:p>
      <w:pPr>
        <w:pStyle w:val="Heading2"/>
      </w:pPr>
      <w:r>
        <w:t xml:space="preserve">4. Recommendations and Strategic Path Forward</w:t>
      </w:r>
    </w:p>
    <w:p>
      <w:pPr>
        <w:pStyle w:val="FirstParagraph"/>
      </w:pPr>
      <w:r>
        <w:br/>
      </w:r>
    </w:p>
    <w:p>
      <w:pPr>
        <w:pStyle w:val="BodyText"/>
      </w:pPr>
      <w:r>
        <w:t xml:space="preserve">To harness the full potential of electronics engineering in Tanzania, a multi-stakeholder approach is necessary:</w:t>
      </w:r>
    </w:p>
    <w:p>
      <w:pPr>
        <w:pStyle w:val="BodyText"/>
      </w:pPr>
      <w:r>
        <w:rPr>
          <w:bCs/>
          <w:b/>
        </w:rPr>
        <w:t xml:space="preserve">Educational Reform:</w:t>
      </w:r>
    </w:p>
    <w:p>
      <w:pPr>
        <w:pStyle w:val="BodyText"/>
      </w:pPr>
      <w:r>
        <w:br/>
      </w:r>
    </w:p>
    <w:p>
      <w:pPr>
        <w:pStyle w:val="BodyText"/>
      </w:pPr>
      <w:r>
        <w:t xml:space="preserve">Policies should incentivize collaboration between universities and private sector companies in</w:t>
      </w:r>
      <w:r>
        <w:t xml:space="preserve"> </w:t>
      </w:r>
      <w:r>
        <w:rPr>
          <w:iCs/>
          <w:i/>
        </w:rPr>
        <w:t xml:space="preserve">Tanzania Dar es Salaam</w:t>
      </w:r>
    </w:p>
    <w:p>
      <w:pPr>
        <w:pStyle w:val="BodyText"/>
      </w:pPr>
      <w:r>
        <w:br/>
      </w:r>
      <w:r>
        <w:rPr>
          <w:bCs/>
          <w:b/>
        </w:rPr>
        <w:t xml:space="preserve">Incubators</w:t>
      </w:r>
      <w:r>
        <w:t xml:space="preserve">: Establishing tech incubators focused on hardware startups can foster innovation. These hubs should provide access to 3D printers, oscilloscopes, and other essential tools often unaffordable for individual engineers.</w:t>
      </w:r>
    </w:p>
    <w:p>
      <w:pPr>
        <w:pStyle w:val="BodyText"/>
      </w:pPr>
      <w:r>
        <w:rPr>
          <w:bCs/>
          <w:b/>
        </w:rPr>
        <w:t xml:space="preserve">Government Support:</w:t>
      </w:r>
    </w:p>
    <w:p>
      <w:pPr>
        <w:pStyle w:val="BodyText"/>
      </w:pPr>
      <w:r>
        <w:br/>
      </w:r>
      <w:r>
        <w:rPr>
          <w:bCs/>
          <w:b/>
        </w:rPr>
        <w:t xml:space="preserve">Tax incentives</w:t>
      </w:r>
    </w:p>
    <w:p>
      <w:pPr>
        <w:pStyle w:val="BodyText"/>
      </w:pPr>
      <w:r>
        <w:br/>
      </w:r>
      <w:r>
        <w:rPr>
          <w:bCs/>
          <w:b/>
        </w:rPr>
        <w:t xml:space="preserve">Research Funding:</w:t>
      </w:r>
    </w:p>
    <w:p>
      <w:pPr>
        <w:pStyle w:val="BodyText"/>
      </w:pPr>
      <w:r>
        <w:br/>
      </w:r>
    </w:p>
    <w:p>
      <w:pPr>
        <w:pStyle w:val="BodyText"/>
      </w:pPr>
      <w:r>
        <w:t xml:space="preserve">In conclusion, the trajectory of Tanzania’s economic growth is inextricably linked to its technological capacity. By empowering a new generation of</w:t>
      </w:r>
    </w:p>
    <w:p>
      <w:pPr>
        <w:pStyle w:val="BodyText"/>
      </w:pPr>
      <w:r>
        <w:t xml:space="preserve">, and equipping them with the resources they need to thrive in</w:t>
      </w:r>
      <w:r>
        <w:t xml:space="preserve"> </w:t>
      </w:r>
      <w:r>
        <w:rPr>
          <w:iCs/>
          <w:i/>
        </w:rPr>
        <w:t xml:space="preserve">Tanzania Dar es Salaam</w:t>
      </w:r>
      <w:r>
        <w:t xml:space="preserve">, the nation can build a resilient, innovative, and self-sufficient economy. This report underscores that investing in electronics engineering is not merely an industrial strategy but a foundational pillar for sustainable development.</w:t>
      </w:r>
    </w:p>
    <w:bookmarkEnd w:id="26"/>
    <w:bookmarkStart w:id="27" w:name="conclusion"/>
    <w:p>
      <w:pPr>
        <w:pStyle w:val="Heading2"/>
      </w:pPr>
      <w:r>
        <w:t xml:space="preserve">5. Conclusion</w:t>
      </w:r>
    </w:p>
    <w:p>
      <w:pPr>
        <w:pStyle w:val="FirstParagraph"/>
      </w:pPr>
      <w:r>
        <w:br/>
      </w:r>
    </w:p>
    <w:p>
      <w:pPr>
        <w:pStyle w:val="BodyText"/>
      </w:pPr>
      <w:r>
        <w:t xml:space="preserve">The journey toward becoming a middle-income country relies heavily on technological sovereignty.</w:t>
      </w:r>
      <w:r>
        <w:t xml:space="preserve"> </w:t>
      </w:r>
    </w:p>
    <w:p>
      <w:pPr>
        <w:pStyle w:val="BodyText"/>
      </w:pPr>
      <w:r>
        <w:br/>
      </w:r>
      <w:r>
        <w:rPr>
          <w:bCs/>
          <w:b/>
        </w:rPr>
        <w:t xml:space="preserve">Tanzania Dar es Salaam</w:t>
      </w:r>
      <w:r>
        <w:t xml:space="preserve">, with its vibrant market and strategic location, is the ideal testing ground for these innovations. By addressing the identified challenges through targeted policy, education reform, and private-sector engagement, Tanzania can unlock a new era of industrial prosperity driven by local engineering talent.</w:t>
      </w:r>
    </w:p>
    <w:p>
      <w:r>
        <w:pict>
          <v:rect style="width:0;height:1.5pt" o:hralign="center" o:hrstd="t" o:hr="t"/>
        </w:pict>
      </w:r>
    </w:p>
    <w:p>
      <w:pPr>
        <w:pStyle w:val="FirstParagraph"/>
      </w:pPr>
      <w:r>
        <w:rPr>
          <w:iCs/>
          <w:i/>
        </w:rPr>
        <w:t xml:space="preserve">This report was prepared to highlight the critical intersection of technology and development in East Africa.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 Tanzania Dar es Salaam</dc:title>
  <dc:creator/>
  <dc:language>en</dc:language>
  <cp:keywords/>
  <dcterms:created xsi:type="dcterms:W3CDTF">2026-07-29T10:28:58Z</dcterms:created>
  <dcterms:modified xsi:type="dcterms:W3CDTF">2026-07-29T10:28:58Z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