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0" w:name="X9051da426bd41ecbf074c92a51e1f2c88214e59"/>
    <w:p>
      <w:pPr>
        <w:pStyle w:val="Heading1"/>
      </w:pPr>
      <w:r>
        <w:t xml:space="preserve">Project Report: Strategic Implementation of Environmental Engineering Solutions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Infrastructure Planning Committee</w:t>
      </w:r>
      <w:r>
        <w:br/>
      </w:r>
      <w:r>
        <w:rPr>
          <w:bCs/>
          <w:b/>
        </w:rPr>
        <w:t xml:space="preserve">From:</w:t>
      </w:r>
      <w:r>
        <w:t xml:space="preserve"> </w:t>
      </w:r>
      <w:r>
        <w:t xml:space="preserve">Senior Environmental Engineering Consultancy Group</w:t>
      </w:r>
      <w:r>
        <w:br/>
      </w:r>
    </w:p>
    <w:p>
      <w:pPr>
        <w:pStyle w:val="BodyText"/>
      </w:pPr>
      <w:r>
        <w:t xml:space="preserve">Subject</w:t>
      </w:r>
    </w:p>
    <w:p>
      <w:pPr>
        <w:pStyle w:val="BodyText"/>
      </w:pPr>
      <w:r>
        <w:t xml:space="preserve">: Comprehensive Analysis and Strategic Roadmap for Sustainable Urban Development in Brazil Brasília</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Brazil Brasília</w:t>
      </w:r>
      <w:r>
        <w:t xml:space="preserve">, designed by Oscar Niemeyer and Lúcio Costa, stands as a unique monument to modernist urban planning. However, the rapid expansion of its metropolitan region presents complex environmental challenges that require sophisticated engineering interventions. This</w:t>
      </w:r>
      <w:r>
        <w:t xml:space="preserve"> </w:t>
      </w:r>
      <w:r>
        <w:rPr>
          <w:bCs/>
          <w:b/>
        </w:rPr>
        <w:t xml:space="preserve">Project Report</w:t>
      </w:r>
      <w:r>
        <w:t xml:space="preserve"> </w:t>
      </w:r>
      <w:r>
        <w:t xml:space="preserve">outlines the critical role of the</w:t>
      </w:r>
      <w:r>
        <w:t xml:space="preserve"> </w:t>
      </w:r>
      <w:r>
        <w:rPr>
          <w:bCs/>
          <w:b/>
        </w:rPr>
        <w:t xml:space="preserve">Environmental Engineer</w:t>
      </w:r>
      <w:r>
        <w:t xml:space="preserve"> </w:t>
      </w:r>
      <w:r>
        <w:t xml:space="preserve">in mitigating ecological degradation while fostering sustainable growth within this federal capital.</w:t>
      </w:r>
    </w:p>
    <w:p>
      <w:pPr>
        <w:pStyle w:val="BodyText"/>
      </w:pPr>
      <w:r>
        <w:rPr>
          <w:bCs/>
          <w:b/>
        </w:rPr>
        <w:t xml:space="preserve">Brazil Brasília</w:t>
      </w:r>
      <w:r>
        <w:t xml:space="preserve">, located on the Brazilian Plateau, faces specific hydro-climatic pressures. The interplay between seasonal droughts and intense rainy seasons creates significant stress on water resources and soil stability. Furthermore, as a planned city that has evolved into a sprawling metropolis of over 4 million inhabitants in the Federal District, the infrastructure must adapt to manage waste, air quality, and biodiversity conservation effectively.</w:t>
      </w:r>
    </w:p>
    <w:bookmarkEnd w:id="20"/>
    <w:bookmarkStart w:id="21" w:name="the-role-of-the-environmental-engineer"/>
    <w:p>
      <w:pPr>
        <w:pStyle w:val="Heading2"/>
      </w:pPr>
      <w:r>
        <w:t xml:space="preserve">2. The Role of the Environmental Engineer</w:t>
      </w:r>
    </w:p>
    <w:p>
      <w:pPr>
        <w:pStyle w:val="FirstParagraph"/>
      </w:pPr>
      <w:r>
        <w:t xml:space="preserve">In this specific context, the</w:t>
      </w:r>
      <w:r>
        <w:t xml:space="preserve"> </w:t>
      </w:r>
      <w:r>
        <w:rPr>
          <w:bCs/>
          <w:b/>
        </w:rPr>
        <w:t xml:space="preserve">Environmental Engineer</w:t>
      </w:r>
      <w:r>
        <w:t xml:space="preserve"> </w:t>
      </w:r>
      <w:r>
        <w:t xml:space="preserve">is not merely a regulator but a pivotal innovator. The professional responsibilities extend across several domains:</w:t>
      </w:r>
    </w:p>
    <w:p>
      <w:pPr>
        <w:numPr>
          <w:ilvl w:val="0"/>
          <w:numId w:val="1001"/>
        </w:numPr>
        <w:pStyle w:val="Compact"/>
      </w:pPr>
      <w:r>
        <w:rPr>
          <w:bCs/>
          <w:b/>
        </w:rPr>
        <w:t xml:space="preserve">H水资源 Management:</w:t>
      </w:r>
    </w:p>
    <w:p>
      <w:pPr>
        <w:numPr>
          <w:ilvl w:val="0"/>
          <w:numId w:val="1001"/>
        </w:numPr>
        <w:pStyle w:val="Compact"/>
      </w:pPr>
      <w:r>
        <w:rPr>
          <w:bCs/>
          <w:b/>
        </w:rPr>
        <w:t xml:space="preserve">Waste Management Integration:</w:t>
      </w:r>
    </w:p>
    <w:p>
      <w:pPr>
        <w:numPr>
          <w:ilvl w:val="0"/>
          <w:numId w:val="1001"/>
        </w:numPr>
        <w:pStyle w:val="Compact"/>
      </w:pPr>
      <w:r>
        <w:rPr>
          <w:bCs/>
          <w:b/>
        </w:rPr>
        <w:t xml:space="preserve">Air Quality Monitoring:</w:t>
      </w:r>
      <w:r>
        <w:t xml:space="preserve">Brazil Brasília due to its car-centric urban layout.</w:t>
      </w:r>
    </w:p>
    <w:p>
      <w:pPr>
        <w:numPr>
          <w:ilvl w:val="0"/>
          <w:numId w:val="1001"/>
        </w:numPr>
        <w:pStyle w:val="Compact"/>
      </w:pPr>
      <w:r>
        <w:rPr>
          <w:bCs/>
          <w:b/>
        </w:rPr>
        <w:t xml:space="preserve">Cerrado Preservation:</w:t>
      </w:r>
    </w:p>
    <w:bookmarkEnd w:id="21"/>
    <w:bookmarkStart w:id="25" w:name="X4ec7b0ea9f1434a5da53afa21bfd1130c4af298"/>
    <w:p>
      <w:pPr>
        <w:pStyle w:val="Heading2"/>
      </w:pPr>
      <w:r>
        <w:t xml:space="preserve">3. Key Environmental Challenges in Brazil Brasília</w:t>
      </w:r>
    </w:p>
    <w:p>
      <w:pPr>
        <w:pStyle w:val="FirstParagraph"/>
      </w:pPr>
      <w:r>
        <w:t xml:space="preserve">To address these issues, we must first identify them. The following section details the primary environmental stressors currently affecting</w:t>
      </w:r>
      <w:r>
        <w:t xml:space="preserve"> </w:t>
      </w:r>
      <w:r>
        <w:rPr>
          <w:bCs/>
          <w:b/>
        </w:rPr>
        <w:t xml:space="preserve">Brazil Brasília</w:t>
      </w:r>
      <w:r>
        <w:t xml:space="preserve">.</w:t>
      </w:r>
    </w:p>
    <w:p>
      <w:pPr>
        <w:pStyle w:val="BodyText"/>
      </w:pPr>
      <w:r>
        <w:t xml:space="preserve">Challenge Category</w:t>
      </w:r>
    </w:p>
    <w:p>
      <w:pPr>
        <w:pStyle w:val="BodyText"/>
      </w:pPr>
      <w:r>
        <w:t xml:space="preserve">Description and Impact</w:t>
      </w:r>
    </w:p>
    <w:p>
      <w:pPr>
        <w:pStyle w:val="BodyText"/>
      </w:pPr>
      <w:r>
        <w:t xml:space="preserve">Required Engineering Intervention</w:t>
      </w:r>
    </w:p>
    <w:p>
      <w:pPr>
        <w:pStyle w:val="BodyText"/>
      </w:pPr>
      <w:r>
        <w:rPr>
          <w:iCs/>
          <w:i/>
        </w:rPr>
        <w:t xml:space="preserve">Critical Note:</w:t>
      </w:r>
      <w:r>
        <w:t xml:space="preserve">The success of this report relies on the active engagement of qualified</w:t>
      </w:r>
      <w:r>
        <w:t xml:space="preserve"> </w:t>
      </w:r>
      <w:r>
        <w:rPr>
          <w:bCs/>
          <w:b/>
        </w:rPr>
        <w:t xml:space="preserve">Environmental Engineers</w:t>
      </w:r>
      <w:r>
        <w:t xml:space="preserve">. Without their technical expertise, the sustainability goals for</w:t>
      </w:r>
      <w:r>
        <w:t xml:space="preserve"> </w:t>
      </w:r>
      <w:r>
        <w:rPr>
          <w:bCs/>
          <w:b/>
        </w:rPr>
        <w:t xml:space="preserve">Brazil Brasília</w:t>
      </w:r>
      <w:r>
        <w:t xml:space="preserve"> </w:t>
      </w:r>
      <w:r>
        <w:t xml:space="preserve">will remain theoretical rather than operational. This document serves as a mandate for immediate action.</w:t>
      </w:r>
    </w:p>
    <w:bookmarkStart w:id="22" w:name="X31f90ba1558c373022ecd203de2a4edd0e01e0c"/>
    <w:p>
      <w:pPr>
        <w:pStyle w:val="Heading3"/>
      </w:pPr>
      <w:r>
        <w:t xml:space="preserve">A. Water Resource Scarcity and Paranoá Lake Degradation</w:t>
      </w:r>
    </w:p>
    <w:p>
      <w:pPr>
        <w:pStyle w:val="FirstParagraph"/>
      </w:pPr>
      <w:r>
        <w:t xml:space="preserve">The Paranoá Lake is the recreational and aesthetic heart of the city, but it suffers from eutrophication due to agricultural runoff and untreated sewage discharge. The</w:t>
      </w:r>
      <w:r>
        <w:t xml:space="preserve"> </w:t>
      </w:r>
      <w:r>
        <w:rPr>
          <w:bCs/>
          <w:b/>
        </w:rPr>
        <w:t xml:space="preserve">Environmental Engineer</w:t>
      </w:r>
      <w:r>
        <w:t xml:space="preserve"> </w:t>
      </w:r>
      <w:r>
        <w:t xml:space="preserve">must lead initiatives to install advanced biological treatment wetlands and enforce strict zoning laws around the lake's perimeter. Restoring the lake’s ecological balance is vital for both public health and tourism in</w:t>
      </w:r>
      <w:r>
        <w:t xml:space="preserve"> </w:t>
      </w:r>
      <w:r>
        <w:rPr>
          <w:bCs/>
          <w:b/>
        </w:rPr>
        <w:t xml:space="preserve">Brazil Brasília</w:t>
      </w:r>
      <w:r>
        <w:t xml:space="preserve">.</w:t>
      </w:r>
    </w:p>
    <w:bookmarkEnd w:id="22"/>
    <w:bookmarkStart w:id="23" w:name="b.-solid-waste-management-crisis"/>
    <w:p>
      <w:pPr>
        <w:pStyle w:val="Heading3"/>
      </w:pPr>
      <w:r>
        <w:t xml:space="preserve">B. Solid Waste Management Crisis</w:t>
      </w:r>
    </w:p>
    <w:p>
      <w:pPr>
        <w:pStyle w:val="FirstParagraph"/>
      </w:pPr>
      <w:r>
        <w:t xml:space="preserve">Brazil Brasília generates approximately 2,000 tons of solid waste daily. Much of this ends up in landfills that are nearing capacity or operating outside optimal standards. A robust</w:t>
      </w:r>
      <w:r>
        <w:t xml:space="preserve"> </w:t>
      </w:r>
      <w:r>
        <w:rPr>
          <w:bCs/>
          <w:b/>
        </w:rPr>
        <w:t xml:space="preserve">Project Report</w:t>
      </w:r>
      <w:r>
        <w:t xml:space="preserve"> </w:t>
      </w:r>
      <w:r>
        <w:t xml:space="preserve">implementation requires the introduction of source separation technologies and industrial composting facilities managed by certified</w:t>
      </w:r>
      <w:r>
        <w:t xml:space="preserve"> </w:t>
      </w:r>
      <w:r>
        <w:rPr>
          <w:bCs/>
          <w:b/>
        </w:rPr>
        <w:t xml:space="preserve">Environmental Engineers</w:t>
      </w:r>
      <w:r>
        <w:t xml:space="preserve">. This transition reduces methane emissions and recovers valuable resources.</w:t>
      </w:r>
    </w:p>
    <w:bookmarkEnd w:id="23"/>
    <w:bookmarkStart w:id="24" w:name="c.-air-quality-and-urban-mobility"/>
    <w:p>
      <w:pPr>
        <w:pStyle w:val="Heading3"/>
      </w:pPr>
      <w:r>
        <w:t xml:space="preserve">C. Air Quality and Urban Mobility</w:t>
      </w:r>
    </w:p>
    <w:p>
      <w:pPr>
        <w:pStyle w:val="FirstParagraph"/>
      </w:pPr>
      <w:r>
        <w:t xml:space="preserve">The linear structure of the city promotes high vehicular dependence. Consequently, levels of particulate matter (PM2.5) and nitrogen oxides often exceed WHO guidelines during the dry season. The</w:t>
      </w:r>
      <w:r>
        <w:t xml:space="preserve"> </w:t>
      </w:r>
      <w:r>
        <w:rPr>
          <w:bCs/>
          <w:b/>
        </w:rPr>
        <w:t xml:space="preserve">Environmental Engineer</w:t>
      </w:r>
      <w:r>
        <w:t xml:space="preserve"> </w:t>
      </w:r>
      <w:r>
        <w:t xml:space="preserve">must collaborate with urban planners to optimize public transport routes and promote electric mobility infrastructure, thereby improving air quality in</w:t>
      </w:r>
      <w:r>
        <w:t xml:space="preserve"> </w:t>
      </w:r>
      <w:r>
        <w:rPr>
          <w:bCs/>
          <w:b/>
        </w:rPr>
        <w:t xml:space="preserve">Brazil Brasília</w:t>
      </w:r>
      <w:r>
        <w:t xml:space="preserve">.</w:t>
      </w:r>
    </w:p>
    <w:bookmarkEnd w:id="24"/>
    <w:bookmarkEnd w:id="25"/>
    <w:bookmarkStart w:id="29" w:name="X050c093f720b611f520cf2be34dc088f8962b6d"/>
    <w:p>
      <w:pPr>
        <w:pStyle w:val="Heading2"/>
      </w:pPr>
      <w:r>
        <w:t xml:space="preserve">4. Proposed Strategic Framework for Environmental Engineering</w:t>
      </w:r>
    </w:p>
    <w:p>
      <w:pPr>
        <w:pStyle w:val="FirstParagraph"/>
      </w:pPr>
      <w:r>
        <w:t xml:space="preserve">To mitigate the challenges outlined above, this</w:t>
      </w:r>
    </w:p>
    <w:p>
      <w:pPr>
        <w:pStyle w:val="BodyText"/>
      </w:pPr>
      <w:r>
        <w:t xml:space="preserve">Project Report proposes a three-phase strategic framework tailored for the unique topography and climate of</w:t>
      </w:r>
      <w:r>
        <w:t xml:space="preserve"> </w:t>
      </w:r>
      <w:r>
        <w:rPr>
          <w:bCs/>
          <w:b/>
        </w:rPr>
        <w:t xml:space="preserve">Brazil Brasília</w:t>
      </w:r>
      <w:r>
        <w:t xml:space="preserve">.</w:t>
      </w:r>
    </w:p>
    <w:bookmarkStart w:id="26" w:name="Xa080aef0683cdf7d4c05c6b9317049d6e894820"/>
    <w:p>
      <w:pPr>
        <w:pStyle w:val="Heading3"/>
      </w:pPr>
      <w:r>
        <w:t xml:space="preserve">Phase 1: Assessment and Monitoring (Months 1-6)</w:t>
      </w:r>
    </w:p>
    <w:p>
      <w:pPr>
        <w:pStyle w:val="FirstParagraph"/>
      </w:pPr>
      <w:r>
        <w:t xml:space="preserve">The first phase involves a comprehensive audit. The team of</w:t>
      </w:r>
      <w:r>
        <w:t xml:space="preserve"> </w:t>
      </w:r>
      <w:r>
        <w:rPr>
          <w:bCs/>
          <w:b/>
        </w:rPr>
        <w:t xml:space="preserve">Environmental Engineers</w:t>
      </w:r>
      <w:r>
        <w:t xml:space="preserve"> </w:t>
      </w:r>
      <w:r>
        <w:t xml:space="preserve">will deploy IoT-enabled sensors to monitor water quality in the Paranoá Lake, air pollution hotspots, and soil erosion rates in construction zones. Data collected here will form the baseline for all future engineering decisions.</w:t>
      </w:r>
    </w:p>
    <w:bookmarkEnd w:id="26"/>
    <w:bookmarkStart w:id="27" w:name="Xd17b009910662dad62098fe96af79d295a6e284"/>
    <w:p>
      <w:pPr>
        <w:pStyle w:val="Heading3"/>
      </w:pPr>
      <w:r>
        <w:t xml:space="preserve">Phase 2: Infrastructure Modernization (Months 7-18)</w:t>
      </w:r>
    </w:p>
    <w:p>
      <w:pPr>
        <w:pStyle w:val="FirstParagraph"/>
      </w:pPr>
      <w:r>
        <w:t xml:space="preserve">This phase focuses on physical interventions. Key projects include:</w:t>
      </w:r>
    </w:p>
    <w:p>
      <w:pPr>
        <w:numPr>
          <w:ilvl w:val="0"/>
          <w:numId w:val="1002"/>
        </w:numPr>
        <w:pStyle w:val="Compact"/>
      </w:pPr>
      <w:r>
        <w:rPr>
          <w:bCs/>
          <w:b/>
        </w:rPr>
        <w:t xml:space="preserve">Sewage Network Expansion:</w:t>
      </w:r>
      <w:r>
        <w:t xml:space="preserve"> </w:t>
      </w:r>
      <w:r>
        <w:t xml:space="preserve">Upgrading pipework in informal settlements to connect to main treatment plants, ensuring no raw sewage enters local waterways.</w:t>
      </w:r>
    </w:p>
    <w:p>
      <w:pPr>
        <w:numPr>
          <w:ilvl w:val="0"/>
          <w:numId w:val="1002"/>
        </w:numPr>
        <w:pStyle w:val="Compact"/>
      </w:pPr>
      <w:r>
        <w:rPr>
          <w:bCs/>
          <w:b/>
        </w:rPr>
        <w:t xml:space="preserve">Green Corridors:</w:t>
      </w:r>
      <w:r>
        <w:t xml:space="preserve"> </w:t>
      </w:r>
      <w:r>
        <w:t xml:space="preserve">Creating vegetated buffers along roadsides to act as carbon sinks and noise barriers, designed by</w:t>
      </w:r>
      <w:r>
        <w:t xml:space="preserve"> </w:t>
      </w:r>
      <w:r>
        <w:rPr>
          <w:bCs/>
          <w:b/>
        </w:rPr>
        <w:t xml:space="preserve">Environmental Engineers</w:t>
      </w:r>
      <w:r>
        <w:t xml:space="preserve"> </w:t>
      </w:r>
      <w:r>
        <w:t xml:space="preserve">using native Cerrado species.</w:t>
      </w:r>
    </w:p>
    <w:p>
      <w:pPr>
        <w:numPr>
          <w:ilvl w:val="0"/>
          <w:numId w:val="1002"/>
        </w:numPr>
        <w:pStyle w:val="Compact"/>
      </w:pPr>
      <w:r>
        <w:rPr>
          <w:bCs/>
          <w:b/>
        </w:rPr>
        <w:t xml:space="preserve">Sustainable Drainage Systems (SuDS):</w:t>
      </w:r>
      <w:r>
        <w:t xml:space="preserve">Retrofitting public spaces with permeable pavements and rain gardens to manage stormwater runoff effectively in</w:t>
      </w:r>
      <w:r>
        <w:t xml:space="preserve"> </w:t>
      </w:r>
      <w:r>
        <w:rPr>
          <w:bCs/>
          <w:b/>
        </w:rPr>
        <w:t xml:space="preserve">Brazil Brasília</w:t>
      </w:r>
      <w:r>
        <w:t xml:space="preserve">.</w:t>
      </w:r>
    </w:p>
    <w:bookmarkEnd w:id="27"/>
    <w:bookmarkStart w:id="28" w:name="Xf4f0e08425cae251d9177984d5a0c064aa73864"/>
    <w:p>
      <w:pPr>
        <w:pStyle w:val="Heading3"/>
      </w:pPr>
      <w:r>
        <w:t xml:space="preserve">Phase 3: Policy Integration and Education (Months 19-24)</w:t>
      </w:r>
    </w:p>
    <w:p>
      <w:pPr>
        <w:pStyle w:val="FirstParagraph"/>
      </w:pPr>
      <w:r>
        <w:t xml:space="preserve">The final phase ensures sustainability through policy. The</w:t>
      </w:r>
      <w:r>
        <w:t xml:space="preserve"> </w:t>
      </w:r>
      <w:r>
        <w:rPr>
          <w:bCs/>
          <w:b/>
        </w:rPr>
        <w:t xml:space="preserve">Environmental Engineer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Brazil Brasília</dc:title>
  <dc:creator/>
  <dc:language>en</dc:language>
  <cp:keywords/>
  <dcterms:created xsi:type="dcterms:W3CDTF">2026-07-29T07:58:30Z</dcterms:created>
  <dcterms:modified xsi:type="dcterms:W3CDTF">2026-07-29T07:58:30Z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