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Canada</w:t>
      </w:r>
      <w:r>
        <w:t xml:space="preserve"> </w:t>
      </w:r>
      <w:r>
        <w:t xml:space="preserve">Montreal</w:t>
      </w:r>
    </w:p>
    <w:bookmarkStart w:id="34" w:name="X9bec9630fca532ea03d9454b6644078b847aad7"/>
    <w:p>
      <w:pPr>
        <w:pStyle w:val="Heading1"/>
      </w:pPr>
      <w:r>
        <w:t xml:space="preserve">Project Report: Strategic Environmental Engineering Initiatives in Canada Montreal</w:t>
      </w:r>
    </w:p>
    <w:p>
      <w:pPr>
        <w:pStyle w:val="FirstParagraph"/>
      </w:pPr>
      <w:r>
        <w:rPr>
          <w:bCs/>
          <w:b/>
        </w:rPr>
        <w:t xml:space="preserve">Date:</w:t>
      </w:r>
      <w:r>
        <w:t xml:space="preserve"> </w:t>
      </w:r>
      <w:r>
        <w:t xml:space="preserve">October 26, 2023</w:t>
      </w:r>
      <w:r>
        <w:br/>
      </w:r>
      <w:r>
        <w:rPr>
          <w:bCs/>
          <w:b/>
        </w:rPr>
        <w:t xml:space="preserve">To:</w:t>
      </w:r>
      <w:r>
        <w:t xml:space="preserve">The Municipal Planning Committee and Stakeholders of Canada Montreal</w:t>
      </w:r>
      <w:r>
        <w:br/>
      </w:r>
    </w:p>
    <w:p>
      <w:pPr>
        <w:pStyle w:val="BodyText"/>
      </w:pPr>
      <w:r>
        <w:t xml:space="preserve">From:The Senior Environmental Engineering Division</w:t>
      </w:r>
      <w:r>
        <w:br/>
      </w:r>
    </w:p>
    <w:p>
      <w:pPr>
        <w:pStyle w:val="BodyText"/>
      </w:pPr>
      <w:r>
        <w:t xml:space="preserve">Subject: Sustainable Infrastructure Development and Regulatory Compliance Analysis</w:t>
      </w:r>
    </w:p>
    <w:bookmarkStart w:id="20" w:name="executive-summary"/>
    <w:p>
      <w:pPr>
        <w:pStyle w:val="Heading2"/>
      </w:pPr>
      <w:r>
        <w:t xml:space="preserve">1. Executive Summary</w:t>
      </w:r>
    </w:p>
    <w:p>
      <w:pPr>
        <w:pStyle w:val="FirstParagraph"/>
      </w:pPr>
      <w:r>
        <w:t xml:space="preserve">This Project Report outlines the critical role, current challenges, and future opportunities for Environmental Engineers operating within the unique urban landscape of Canada Montreal. As one of the most densely populated cities in North America and a cultural hub with distinct hydro-climatic conditions, Canada Montreal presents complex engineering challenges. This document analyzes how specialized environmental engineering strategies are essential for maintaining air quality standards, managing stormwater runoff during extreme weather events, and upgrading wastewater infrastructure to meet stringent federal and provincial regulations.</w:t>
      </w:r>
    </w:p>
    <w:bookmarkEnd w:id="20"/>
    <w:bookmarkStart w:id="21" w:name="introduction"/>
    <w:p>
      <w:pPr>
        <w:pStyle w:val="Heading2"/>
      </w:pPr>
      <w:r>
        <w:t xml:space="preserve">2. Introduction</w:t>
      </w:r>
    </w:p>
    <w:p>
      <w:pPr>
        <w:pStyle w:val="FirstParagraph"/>
      </w:pPr>
      <w:r>
        <w:t xml:space="preserve">The integration of environmental science and engineering principles is more vital than ever in the modern urban planning framework. In the context of Canada Montreal, where historical infrastructure intersects with rapid population growth, Environmental Engineers serve as the primary architects of sustainability. This report details the specific responsibilities and technical approaches required to address local environmental issues.</w:t>
      </w:r>
    </w:p>
    <w:p>
      <w:pPr>
        <w:pStyle w:val="BodyText"/>
      </w:pPr>
      <w:r>
        <w:t xml:space="preserve">The focus remains squarely on</w:t>
      </w:r>
      <w:r>
        <w:t xml:space="preserve"> </w:t>
      </w:r>
      <w:r>
        <w:rPr>
          <w:bCs/>
          <w:b/>
        </w:rPr>
        <w:t xml:space="preserve">Canada Montreal</w:t>
      </w:r>
      <w:r>
        <w:t xml:space="preserve">, a city characterized by its location at the confluence of the St. Lawrence River and Ottawa River, subject to harsh continental winters, and possessing a rich industrial heritage that necessitates rigorous remediation efforts. The role of the Environmental Engineer here is not merely regulatory compliance but proactive stewardship of natural resources.</w:t>
      </w:r>
    </w:p>
    <w:bookmarkEnd w:id="21"/>
    <w:bookmarkStart w:id="24" w:name="key-challenges-in-canada-montreal"/>
    <w:p>
      <w:pPr>
        <w:pStyle w:val="Heading2"/>
      </w:pPr>
      <w:r>
        <w:t xml:space="preserve">3. Key Challenges in Canada Montreal</w:t>
      </w:r>
    </w:p>
    <w:bookmarkStart w:id="22" w:name="combined-sewer-overflows-csos"/>
    <w:p>
      <w:pPr>
        <w:pStyle w:val="Heading3"/>
      </w:pPr>
      <w:r>
        <w:t xml:space="preserve">3.1 Combined Sewer Overflows (CSOs)</w:t>
      </w:r>
    </w:p>
    <w:p>
      <w:pPr>
        <w:pStyle w:val="FirstParagraph"/>
      </w:pPr>
      <w:r>
        <w:t xml:space="preserve">A significant portion of the older infrastructure in Canada Montreal utilizes combined sewer systems, where stormwater and sewage share the same pipes. During heavy spring melts or intense summer storms, these systems can become overwhelmed, leading to direct discharges into waterways. Environmental Engineers are tasked with designing separation projects and retention tanks to mitigate this risk.</w:t>
      </w:r>
    </w:p>
    <w:bookmarkEnd w:id="22"/>
    <w:bookmarkStart w:id="23" w:name="urban-heat-island-effect"/>
    <w:p>
      <w:pPr>
        <w:pStyle w:val="Heading3"/>
      </w:pPr>
      <w:r>
        <w:t xml:space="preserve">3.2 Urban Heat Island Effect</w:t>
      </w:r>
    </w:p>
    <w:p>
      <w:pPr>
        <w:pStyle w:val="FirstParagraph"/>
      </w:pPr>
      <w:r>
        <w:t xml:space="preserve">Montreal experiences increasingly hot summers due to the urban heat island effect. Green infrastructure solutions, such as green roofs, permeable pavements, and urban forestry integration, are critical components of modern environmental engineering projects in this region.</w:t>
      </w:r>
    </w:p>
    <w:p>
      <w:pPr>
        <w:pStyle w:val="BodyText"/>
      </w:pPr>
      <w:r>
        <w:t xml:space="preserve">3.3 Legacy Contamination</w:t>
      </w:r>
    </w:p>
    <w:p>
      <w:pPr>
        <w:pStyle w:val="BodyText"/>
      </w:pPr>
      <w:r>
        <w:t xml:space="preserve">The industrial history of Canada Montreal has left behind sites requiring remediation. Brownfield redevelopment is a specialized niche within environmental engineering, ensuring that land previously used for manufacturing or storage can be safely repurposed for residential or commercial use without posing health risks.</w:t>
      </w:r>
    </w:p>
    <w:bookmarkEnd w:id="23"/>
    <w:bookmarkEnd w:id="24"/>
    <w:bookmarkStart w:id="25" w:name="core-competencies-and-responsibilities"/>
    <w:p>
      <w:pPr>
        <w:pStyle w:val="Heading2"/>
      </w:pPr>
      <w:r>
        <w:t xml:space="preserve">4. Core Competencies and Responsibilities</w:t>
      </w:r>
    </w:p>
    <w:p>
      <w:pPr>
        <w:pStyle w:val="FirstParagraph"/>
      </w:pPr>
      <w:r>
        <w:t xml:space="preserve">To effectively serve the needs of Canada Montreal, Environmental Engineers must possess a diverse skill set:</w:t>
      </w:r>
    </w:p>
    <w:p>
      <w:pPr>
        <w:numPr>
          <w:ilvl w:val="0"/>
          <w:numId w:val="1001"/>
        </w:numPr>
        <w:pStyle w:val="Compact"/>
      </w:pPr>
      <w:r>
        <w:rPr>
          <w:bCs/>
          <w:b/>
        </w:rPr>
        <w:t xml:space="preserve">Air Quality Management:</w:t>
      </w:r>
      <w:r>
        <w:t xml:space="preserve"> Monitoring and modeling particulate matter (PM2.5) and nitrogen oxides, particularly in high-traffic corridors like Autoroute 10 and near industrial zones in the East End.</w:t>
      </w:r>
    </w:p>
    <w:p>
      <w:pPr>
        <w:numPr>
          <w:ilvl w:val="0"/>
          <w:numId w:val="1001"/>
        </w:numPr>
        <w:pStyle w:val="Compact"/>
      </w:pPr>
      <w:r>
        <w:rPr>
          <w:bCs/>
          <w:b/>
        </w:rPr>
        <w:t xml:space="preserve">Water Resource Engineering:</w:t>
      </w:r>
      <w:r>
        <w:t xml:space="preserve"> Designing treatment plants capable of handling variable flow rates typical of a continental climate. This includes advanced oxidation processes for removing pharmaceuticals and microplastics from drinking water sources sourced from the Ottawa River.</w:t>
      </w:r>
    </w:p>
    <w:p>
      <w:pPr>
        <w:numPr>
          <w:ilvl w:val="0"/>
          <w:numId w:val="1001"/>
        </w:numPr>
        <w:pStyle w:val="Compact"/>
      </w:pPr>
      <w:r>
        <w:t xml:space="preserve">Solid Waste Management: Optimizing circular economy initiatives. In Canada Montreal, this involves upgrading sorting facilities at sites like the Centre de transfert des déchets du Sud-Ouest to increase recycling rates and reduce landfill dependency.</w:t>
      </w:r>
    </w:p>
    <w:p>
      <w:pPr>
        <w:numPr>
          <w:ilvl w:val="0"/>
          <w:numId w:val="1001"/>
        </w:numPr>
        <w:pStyle w:val="Compact"/>
      </w:pPr>
      <w:r>
        <w:t xml:space="preserve">Regulatory Compliance: Navigating the complex legal landscape involving Environment and Climate Change Canada, the Ministère de l’Environnement et de la Lutte contre les changements climatiques (MELCC), and local by-laws in Montreal.</w:t>
      </w:r>
    </w:p>
    <w:bookmarkEnd w:id="25"/>
    <w:bookmarkStart w:id="29" w:name="X1eb1cfc7de0db6c99645998ddad68b98572d2b3"/>
    <w:p>
      <w:pPr>
        <w:pStyle w:val="Heading2"/>
      </w:pPr>
      <w:r>
        <w:t xml:space="preserve">5. Strategic Initiatives for Sustainable Development</w:t>
      </w:r>
    </w:p>
    <w:p>
      <w:pPr>
        <w:pStyle w:val="BlockText"/>
      </w:pPr>
      <w:r>
        <w:t xml:space="preserve">"Sustainability is not just a buzzword; it is the operational framework for the future of Canada Montreal."</w:t>
      </w:r>
    </w:p>
    <w:p>
      <w:pPr>
        <w:pStyle w:val="FirstParagraph"/>
      </w:pPr>
      <w:r>
        <w:t xml:space="preserve">To advance environmental goals, several strategic initiatives are currently being prioritized:</w:t>
      </w:r>
    </w:p>
    <w:bookmarkStart w:id="26" w:name="X7da74977dccf2efcec9fc8972813e4090b3ecdd"/>
    <w:p>
      <w:pPr>
        <w:pStyle w:val="Heading3"/>
      </w:pPr>
      <w:r>
        <w:t xml:space="preserve">5.1 Expansion of Public Transit and Active Mobility</w:t>
      </w:r>
    </w:p>
    <w:p>
      <w:pPr>
        <w:pStyle w:val="FirstParagraph"/>
      </w:pPr>
      <w:r>
        <w:t xml:space="preserve">Closely tied to environmental engineering is urban planning. By supporting the extension of the REM (Réseau express métropolitain) and expanding bike lane networks, engineers help reduce vehicular emissions significantly. Life Cycle Assessments (LCA) are conducted to ensure that new transit infrastructure has a lower carbon footprint than traditional expansion methods.</w:t>
      </w:r>
    </w:p>
    <w:bookmarkEnd w:id="26"/>
    <w:bookmarkStart w:id="27" w:name="green-building-standards"/>
    <w:p>
      <w:pPr>
        <w:pStyle w:val="Heading3"/>
      </w:pPr>
      <w:r>
        <w:t xml:space="preserve">5.2 Green Building Standards</w:t>
      </w:r>
    </w:p>
    <w:p>
      <w:pPr>
        <w:pStyle w:val="FirstParagraph"/>
      </w:pPr>
      <w:r>
        <w:t xml:space="preserve">The adoption of LEED (Leadership in Energy and Environmental Design) and BOMA BEST standards is mandatory for many new developments in Canada Montreal. Environmental Engineers certify building systems, ensuring high efficiency in HVAC, lighting, and water usage. Retrofitting existing buildings from the mid-20th century remains a major project area.</w:t>
      </w:r>
    </w:p>
    <w:bookmarkEnd w:id="27"/>
    <w:bookmarkStart w:id="28" w:name="climate-resilience-planning"/>
    <w:p>
      <w:pPr>
        <w:pStyle w:val="Heading3"/>
      </w:pPr>
      <w:r>
        <w:t xml:space="preserve">5.3 Climate Resilience Planning</w:t>
      </w:r>
    </w:p>
    <w:p>
      <w:pPr>
        <w:pStyle w:val="FirstParagraph"/>
      </w:pPr>
      <w:r>
        <w:t xml:space="preserve">Given the threat of flooding and extreme weather events impacting Canada Montreal’s low-lying areas, resilience engineering is paramount. This involves elevating critical infrastructure, enhancing natural floodplains along the Lachine Canal, and updating drainage models to reflect changing precipitation patterns predicted by climate science.</w:t>
      </w:r>
    </w:p>
    <w:bookmarkEnd w:id="28"/>
    <w:bookmarkEnd w:id="29"/>
    <w:bookmarkStart w:id="30" w:name="economic-and-social-impact"/>
    <w:p>
      <w:pPr>
        <w:pStyle w:val="Heading2"/>
      </w:pPr>
      <w:r>
        <w:t xml:space="preserve">6. Economic and Social Impact</w:t>
      </w:r>
    </w:p>
    <w:p>
      <w:pPr>
        <w:pStyle w:val="FirstParagraph"/>
      </w:pPr>
      <w:r>
        <w:t xml:space="preserve">The investment in environmental engineering yields substantial economic benefits for Canada Montreal. Green jobs are among the fastest-growing sectors, providing employment opportunities in construction, technology, and consulting. Furthermore, a cleaner environment improves public health outcomes, reducing healthcare costs associated with respiratory ailments linked to pollution.</w:t>
      </w:r>
    </w:p>
    <w:p>
      <w:pPr>
        <w:pStyle w:val="BodyText"/>
      </w:pPr>
      <w:r>
        <w:t xml:space="preserve">Socially these initiatives foster community well-being. Access to clean water and air is a fundamental right. By prioritizing environmental justice in site selection for waste facilities and parks, Environmental Engineers help ensure that all neighborhoods in Montreal benefit from green spaces and clean infrastructure, regardless of socioeconomic status.</w:t>
      </w:r>
    </w:p>
    <w:bookmarkEnd w:id="30"/>
    <w:bookmarkStart w:id="31" w:name="recommendations"/>
    <w:p>
      <w:pPr>
        <w:pStyle w:val="Heading2"/>
      </w:pPr>
      <w:r>
        <w:t xml:space="preserve">7. Recommendations</w:t>
      </w:r>
    </w:p>
    <w:p>
      <w:pPr>
        <w:pStyle w:val="FirstParagraph"/>
      </w:pPr>
      <w:r>
        <w:t xml:space="preserve">Based on the analysis conducted for this Project Report, the following recommendations are proposed:</w:t>
      </w:r>
    </w:p>
    <w:p>
      <w:pPr>
        <w:numPr>
          <w:ilvl w:val="0"/>
          <w:numId w:val="1002"/>
        </w:numPr>
        <w:pStyle w:val="Compact"/>
      </w:pPr>
      <w:r>
        <w:t xml:space="preserve">Increase Funding for Infrastructure Modernization: Accelerate the timeline for separating combined sewers to prevent CSOs.</w:t>
      </w:r>
    </w:p>
    <w:p>
      <w:pPr>
        <w:numPr>
          <w:ilvl w:val="0"/>
          <w:numId w:val="1002"/>
        </w:numPr>
        <w:pStyle w:val="Compact"/>
      </w:pPr>
      <w:r>
        <w:t xml:space="preserve">Prioritize Data-Driven Decision Making: Invest in IoT sensors across Canada Montreal to monitor air and water quality in real-time, allowing for rapid response to contamination events.</w:t>
      </w:r>
    </w:p>
    <w:p>
      <w:pPr>
        <w:numPr>
          <w:ilvl w:val="0"/>
          <w:numId w:val="1002"/>
        </w:numPr>
        <w:pStyle w:val="Compact"/>
      </w:pPr>
      <w:r>
        <w:t xml:space="preserve">Enhance Public Engagement: Educate residents on sustainable practices such as composting and energy conservation, integrating engineering solutions with behavioral change campaigns.</w:t>
      </w:r>
    </w:p>
    <w:p>
      <w:pPr>
        <w:numPr>
          <w:ilvl w:val="0"/>
          <w:numId w:val="1002"/>
        </w:numPr>
        <w:pStyle w:val="Compact"/>
      </w:pPr>
      <w:r>
        <w:t xml:space="preserve">Foster Inter-Municipal Collaboration: Coordinate efforts with surrounding municipalities in the Greater Montreal area to manage regional watersheds effectively.</w:t>
      </w:r>
    </w:p>
    <w:bookmarkEnd w:id="31"/>
    <w:bookmarkStart w:id="33" w:name="conclusion"/>
    <w:p>
      <w:pPr>
        <w:pStyle w:val="Heading2"/>
      </w:pPr>
      <w:r>
        <w:t xml:space="preserve">8. Conclusion</w:t>
      </w:r>
    </w:p>
    <w:p>
      <w:pPr>
        <w:pStyle w:val="FirstParagraph"/>
      </w:pPr>
      <w:r>
        <w:t xml:space="preserve">The role of the Environmental Engineer is pivotal to the health, prosperity, and sustainability of Canada Montreal. As this city continues to grow and evolve, it faces distinct environmental hurdles related to its geography, climate history, and industrial past. Through innovative engineering solutions—ranging from advanced wastewater treatment systems to green urban planning strategies—we can ensure that Canada Montreal remains a livable, resilient metropolis for generations to come.</w:t>
      </w:r>
    </w:p>
    <w:p>
      <w:pPr>
        <w:pStyle w:val="BodyText"/>
      </w:pPr>
      <w:r>
        <w:t xml:space="preserve">This Project Report serves as a testament to the ongoing commitment of environmental professionals in balancing development with ecological preservation. By adhering to rigorous standards and embracing sustainable technologies, we protect the unique environment of Canada Montreal while fostering economic vitality.</w:t>
      </w:r>
    </w:p>
    <w:p>
      <w:r>
        <w:pict>
          <v:rect style="width:0;height:1.5pt" o:hralign="center" o:hrstd="t" o:hr="t"/>
        </w:pict>
      </w:r>
    </w:p>
    <w:bookmarkStart w:id="32" w:name="appendix-references"/>
    <w:p>
      <w:pPr>
        <w:pStyle w:val="Heading3"/>
      </w:pPr>
      <w:r>
        <w:t xml:space="preserve">Appendix: References</w:t>
      </w:r>
    </w:p>
    <w:p>
      <w:pPr>
        <w:numPr>
          <w:ilvl w:val="0"/>
          <w:numId w:val="1003"/>
        </w:numPr>
        <w:pStyle w:val="Compact"/>
      </w:pPr>
      <w:r>
        <w:t xml:space="preserve">Ville de Montréal. (2023). Plan d’action sur les changements climatiques.</w:t>
      </w:r>
    </w:p>
    <w:p>
      <w:pPr>
        <w:numPr>
          <w:ilvl w:val="0"/>
          <w:numId w:val="1003"/>
        </w:numPr>
        <w:pStyle w:val="Compact"/>
      </w:pPr>
      <w:r>
        <w:t xml:space="preserve">ECCC - Environment and Climate Change Canada. National Pollutant Release Inventory Reports.</w:t>
      </w:r>
    </w:p>
    <w:p>
      <w:pPr>
        <w:numPr>
          <w:ilvl w:val="0"/>
          <w:numId w:val="1003"/>
        </w:numPr>
        <w:pStyle w:val="Compact"/>
      </w:pPr>
      <w:r>
        <w:t xml:space="preserve">Sobek, S., et al. "Green Infrastructure for Stormwater Management in Cold Climates: A Montreal Case Study."</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 Canada Montreal</dc:title>
  <dc:creator/>
  <dc:language>en</dc:language>
  <cp:keywords/>
  <dcterms:created xsi:type="dcterms:W3CDTF">2026-07-29T08:48:26Z</dcterms:created>
  <dcterms:modified xsi:type="dcterms:W3CDTF">2026-07-29T08:48:26Z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