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Colombia</w:t>
      </w:r>
      <w:r>
        <w:t xml:space="preserve"> </w:t>
      </w:r>
      <w:r>
        <w:t xml:space="preserve">Bogotá</w:t>
      </w:r>
    </w:p>
    <w:bookmarkStart w:id="20" w:name="X1defbdc78cb1db55e605edda5b79da62093e7da"/>
    <w:p>
      <w:pPr>
        <w:pStyle w:val="Heading1"/>
      </w:pPr>
      <w:r>
        <w:t xml:space="preserve">Project Report: Environmental Engineering Solutions in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Department of Bogotá and International Stakeholders</w:t>
      </w:r>
      <w:r>
        <w:br/>
      </w:r>
      <w:r>
        <w:rPr>
          <w:bCs/>
          <w:b/>
        </w:rPr>
        <w:t xml:space="preserve">From:</w:t>
      </w:r>
      <w:r>
        <w:t xml:space="preserve"> </w:t>
      </w:r>
      <w:r>
        <w:t xml:space="preserve">Senior Environmental Engineering Consultancy Team</w:t>
      </w:r>
      <w:r>
        <w:br/>
      </w:r>
      <w:r>
        <w:rPr>
          <w:bCs/>
          <w:b/>
        </w:rPr>
        <w:t xml:space="preserve">Subject:</w:t>
      </w:r>
      <w:r>
        <w:t xml:space="preserve"> </w:t>
      </w:r>
      <w:r>
        <w:t xml:space="preserve">Strategic Implementation of Sustainable Environmental Practices for Colombia Bogotá</w:t>
      </w:r>
    </w:p>
    <w:bookmarkEnd w:id="20"/>
    <w:bookmarkStart w:id="21" w:name="introduction-and-executive-summary"/>
    <w:p>
      <w:pPr>
        <w:pStyle w:val="Heading2"/>
      </w:pPr>
      <w:r>
        <w:t xml:space="preserve">1. Introduction and Executive Summary</w:t>
      </w:r>
    </w:p>
    <w:p>
      <w:pPr>
        <w:pStyle w:val="FirstParagraph"/>
      </w:pPr>
      <w:r>
        <w:t xml:space="preserve">The rapid urbanization of</w:t>
      </w:r>
      <w:r>
        <w:t xml:space="preserve"> </w:t>
      </w:r>
      <w:r>
        <w:rPr>
          <w:bCs/>
          <w:b/>
        </w:rPr>
        <w:t xml:space="preserve">Bogotá, Colombia</w:t>
      </w:r>
      <w:r>
        <w:t xml:space="preserve">, has presented unique environmental challenges that require sophisticated engineering interventions. As the capital city grows, so does the pressure on its natural resources, waste management systems, and air quality infrastructure. This project report outlines a comprehensive framework for deploying an</w:t>
      </w:r>
      <w:r>
        <w:t xml:space="preserve"> </w:t>
      </w:r>
      <w:r>
        <w:rPr>
          <w:bCs/>
          <w:b/>
        </w:rPr>
        <w:t xml:space="preserve">Environmental Engineer</w:t>
      </w:r>
      <w:r>
        <w:t xml:space="preserve"> </w:t>
      </w:r>
      <w:r>
        <w:t xml:space="preserve">to lead critical sustainability initiatives within</w:t>
      </w:r>
      <w:r>
        <w:t xml:space="preserve"> </w:t>
      </w:r>
      <w:r>
        <w:rPr>
          <w:bCs/>
          <w:b/>
        </w:rPr>
        <w:t xml:space="preserve">Bogotá Colombia</w:t>
      </w:r>
      <w:r>
        <w:t xml:space="preserve">. The primary objective is to mitigate urban pollution while fostering economic growth through green technology and sustainable urban planning.</w:t>
      </w:r>
    </w:p>
    <w:p>
      <w:pPr>
        <w:pStyle w:val="BodyText"/>
      </w:pPr>
      <w:r>
        <w:t xml:space="preserve">The role of the</w:t>
      </w:r>
      <w:r>
        <w:t xml:space="preserve"> </w:t>
      </w:r>
      <w:r>
        <w:rPr>
          <w:bCs/>
          <w:b/>
        </w:rPr>
        <w:t xml:space="preserve">Environmental Engineer</w:t>
      </w:r>
      <w:r>
        <w:t xml:space="preserve"> </w:t>
      </w:r>
      <w:r>
        <w:t xml:space="preserve">in this context is not merely regulatory but transformative. By integrating advanced water treatment technologies, renewable energy sources, and waste-to-energy systems, we aim to set a benchmark for high-altitude metropolitan sustainability. This document details the scope of work, technical methodologies expected from the designated</w:t>
      </w:r>
      <w:r>
        <w:t xml:space="preserve"> </w:t>
      </w:r>
      <w:r>
        <w:rPr>
          <w:bCs/>
          <w:b/>
        </w:rPr>
        <w:t xml:space="preserve">Environmental Engineer</w:t>
      </w:r>
      <w:r>
        <w:t xml:space="preserve">, and the specific environmental parameters pertinent to</w:t>
      </w:r>
      <w:r>
        <w:t xml:space="preserve"> </w:t>
      </w:r>
      <w:r>
        <w:rPr>
          <w:bCs/>
          <w:b/>
        </w:rPr>
        <w:t xml:space="preserve">Bogotá Colombia</w:t>
      </w:r>
      <w:r>
        <w:t xml:space="preserve">.</w:t>
      </w:r>
    </w:p>
    <w:bookmarkEnd w:id="21"/>
    <w:bookmarkStart w:id="24" w:name="Xfe15aaff94da4c31db0240fda9a9fefad2be52e"/>
    <w:p>
      <w:pPr>
        <w:pStyle w:val="Heading2"/>
      </w:pPr>
      <w:r>
        <w:t xml:space="preserve">2. Contextual Analysis: The Environmental Landscape of Bogotá Colombia</w:t>
      </w:r>
    </w:p>
    <w:p>
      <w:pPr>
        <w:pStyle w:val="FirstParagraph"/>
      </w:pPr>
      <w:r>
        <w:rPr>
          <w:bCs/>
          <w:b/>
        </w:rPr>
        <w:t xml:space="preserve">Bogotá Colombia</w:t>
      </w:r>
      <w:r>
        <w:t xml:space="preserve">, situated at an altitude of approximately 2,640 meters above sea level, faces distinct climatic and topographical constraints. The city is surrounded by the Eastern Ranges of the Andes Mountains, which can trap pollutants during certain weather conditions. Understanding these geographic nuances is paramount for any</w:t>
      </w:r>
      <w:r>
        <w:t xml:space="preserve"> </w:t>
      </w:r>
      <w:r>
        <w:rPr>
          <w:bCs/>
          <w:b/>
        </w:rPr>
        <w:t xml:space="preserve">Environmental Engineer</w:t>
      </w:r>
      <w:r>
        <w:t xml:space="preserve"> </w:t>
      </w:r>
      <w:r>
        <w:t xml:space="preserve">operating in this region.</w:t>
      </w:r>
    </w:p>
    <w:bookmarkStart w:id="22" w:name="air-quality-challenges"/>
    <w:p>
      <w:pPr>
        <w:pStyle w:val="Heading3"/>
      </w:pPr>
      <w:r>
        <w:t xml:space="preserve">2.1 Air Quality Challenges</w:t>
      </w:r>
    </w:p>
    <w:p>
      <w:pPr>
        <w:pStyle w:val="FirstParagraph"/>
      </w:pPr>
      <w:r>
        <w:t xml:space="preserve">Air quality remains a critical concern for</w:t>
      </w:r>
      <w:r>
        <w:t xml:space="preserve"> </w:t>
      </w:r>
      <w:r>
        <w:rPr>
          <w:bCs/>
          <w:b/>
        </w:rPr>
        <w:t xml:space="preserve">Bogotá Colombia</w:t>
      </w:r>
      <w:r>
        <w:t xml:space="preserve">. The high concentration of vehicular traffic and industrial emissions contributes to elevated levels of particulate matter (PM2.5 and PM10). An</w:t>
      </w:r>
      <w:r>
        <w:t xml:space="preserve"> </w:t>
      </w:r>
      <w:r>
        <w:rPr>
          <w:bCs/>
          <w:b/>
        </w:rPr>
        <w:t xml:space="preserve">Environmental Engineer</w:t>
      </w:r>
      <w:r>
        <w:t xml:space="preserve"> </w:t>
      </w:r>
      <w:r>
        <w:t xml:space="preserve">must design monitoring systems that comply with Colombian Ministry of Environment standards while proposing mitigation strategies, such as promoting public electric transport corridors and implementing strict industrial emission controls.</w:t>
      </w:r>
    </w:p>
    <w:bookmarkEnd w:id="22"/>
    <w:bookmarkStart w:id="23" w:name="water-resource-management"/>
    <w:p>
      <w:pPr>
        <w:pStyle w:val="Heading3"/>
      </w:pPr>
      <w:r>
        <w:t xml:space="preserve">2.2 Water Resource Management</w:t>
      </w:r>
    </w:p>
    <w:p>
      <w:pPr>
        <w:pStyle w:val="FirstParagraph"/>
      </w:pPr>
      <w:r>
        <w:t xml:space="preserve">The Bogotá River, a central feature of the city's geography, has historically suffered from severe contamination due to untreated wastewater discharge. The remediation of this waterway is a flagship project for environmental restoration in</w:t>
      </w:r>
      <w:r>
        <w:t xml:space="preserve"> </w:t>
      </w:r>
      <w:r>
        <w:rPr>
          <w:bCs/>
          <w:b/>
        </w:rPr>
        <w:t xml:space="preserve">Bogotá Colombia</w:t>
      </w:r>
      <w:r>
        <w:t xml:space="preserve">. The assigned</w:t>
      </w:r>
      <w:r>
        <w:t xml:space="preserve"> </w:t>
      </w:r>
      <w:r>
        <w:rPr>
          <w:bCs/>
          <w:b/>
        </w:rPr>
        <w:t xml:space="preserve">Environmental Engineer</w:t>
      </w:r>
      <w:r>
        <w:t xml:space="preserve"> </w:t>
      </w:r>
      <w:r>
        <w:t xml:space="preserve">will oversee the optimization of wastewater treatment plants (WWTPs) and ensure that runoff management systems are resilient against flooding events associated with seasonal rainfall patterns.</w:t>
      </w:r>
    </w:p>
    <w:bookmarkEnd w:id="23"/>
    <w:bookmarkEnd w:id="24"/>
    <w:bookmarkStart w:id="27" w:name="X92e0233143be2cb6a01d758bf7675a2464941c2"/>
    <w:p>
      <w:pPr>
        <w:pStyle w:val="Heading2"/>
      </w:pPr>
      <w:r>
        <w:t xml:space="preserve">3. Role Definition: The Environmental Engineer</w:t>
      </w:r>
    </w:p>
    <w:p>
      <w:pPr>
        <w:pStyle w:val="FirstParagraph"/>
      </w:pPr>
      <w:r>
        <w:t xml:space="preserve">The core of this project relies on the expertise, leadership, and technical proficiency of a senior</w:t>
      </w:r>
      <w:r>
        <w:t xml:space="preserve"> </w:t>
      </w:r>
      <w:r>
        <w:rPr>
          <w:bCs/>
          <w:b/>
        </w:rPr>
        <w:t xml:space="preserve">Environmental Engineer</w:t>
      </w:r>
      <w:r>
        <w:t xml:space="preserve">. This professional will serve as the bridge between scientific data, regulatory compliance, and practical urban infrastructure development. Below are the key responsibilities outlined for this role within the specific context of</w:t>
      </w:r>
      <w:r>
        <w:t xml:space="preserve"> </w:t>
      </w:r>
      <w:r>
        <w:rPr>
          <w:bCs/>
          <w:b/>
        </w:rPr>
        <w:t xml:space="preserve">Bogotá Colombia</w:t>
      </w:r>
      <w:r>
        <w:t xml:space="preserve">.</w:t>
      </w:r>
    </w:p>
    <w:bookmarkStart w:id="25" w:name="strategic-planning-and-compliance"/>
    <w:p>
      <w:pPr>
        <w:pStyle w:val="Heading3"/>
      </w:pPr>
      <w:r>
        <w:t xml:space="preserve">3.1 Strategic Planning and Compliance</w:t>
      </w:r>
    </w:p>
    <w:p>
      <w:pPr>
        <w:pStyle w:val="FirstParagraph"/>
      </w:pPr>
      <w:r>
        <w:t xml:space="preserve">The</w:t>
      </w:r>
      <w:r>
        <w:t xml:space="preserve"> </w:t>
      </w:r>
      <w:r>
        <w:rPr>
          <w:bCs/>
          <w:b/>
        </w:rPr>
        <w:t xml:space="preserve">Environmental Engineer</w:t>
      </w:r>
      <w:r>
        <w:t xml:space="preserve"> </w:t>
      </w:r>
      <w:r>
        <w:t xml:space="preserve">must navigate the complex legal framework governing environmental protection in Colombia, including Law 1332 of 2009 regarding water resources and Law 99 of 1993 which created the Ministry of Environment. The engineer is responsible for ensuring that all new developments in</w:t>
      </w:r>
      <w:r>
        <w:t xml:space="preserve"> </w:t>
      </w:r>
      <w:r>
        <w:rPr>
          <w:bCs/>
          <w:b/>
        </w:rPr>
        <w:t xml:space="preserve">Bogotá Colombia</w:t>
      </w:r>
      <w:r>
        <w:t xml:space="preserve"> </w:t>
      </w:r>
      <w:r>
        <w:t xml:space="preserve">adhere to these national standards while exceeding local baseline requirements where possible.</w:t>
      </w:r>
    </w:p>
    <w:bookmarkEnd w:id="25"/>
    <w:bookmarkStart w:id="26" w:name="technical-implementation"/>
    <w:p>
      <w:pPr>
        <w:pStyle w:val="Heading3"/>
      </w:pPr>
      <w:r>
        <w:t xml:space="preserve">3.2 Technical Implementation</w:t>
      </w:r>
    </w:p>
    <w:p>
      <w:pPr>
        <w:pStyle w:val="FirstParagraph"/>
      </w:pPr>
      <w:r>
        <w:t xml:space="preserve">The</w:t>
      </w:r>
      <w:r>
        <w:t xml:space="preserve"> </w:t>
      </w:r>
      <w:r>
        <w:rPr>
          <w:bCs/>
          <w:b/>
        </w:rPr>
        <w:t xml:space="preserve">Environmental Engineer</w:t>
      </w:r>
      <w:r>
        <w:t xml:space="preserve"> </w:t>
      </w:r>
      <w:r>
        <w:t xml:space="preserve">will lead the technical implementation of:</w:t>
      </w:r>
    </w:p>
    <w:p>
      <w:pPr>
        <w:numPr>
          <w:ilvl w:val="0"/>
          <w:numId w:val="1001"/>
        </w:numPr>
        <w:pStyle w:val="Compact"/>
      </w:pPr>
      <w:r>
        <w:rPr>
          <w:bCs/>
          <w:b/>
        </w:rPr>
        <w:t xml:space="preserve">Air Quality Monitoring Networks:</w:t>
      </w:r>
      <w:r>
        <w:t xml:space="preserve"> </w:t>
      </w:r>
      <w:r>
        <w:t xml:space="preserve">Deploying IoT-enabled sensors to track pollutant levels in real-time across different districts of</w:t>
      </w:r>
      <w:r>
        <w:t xml:space="preserve"> </w:t>
      </w:r>
      <w:r>
        <w:rPr>
          <w:bCs/>
          <w:b/>
        </w:rPr>
        <w:t xml:space="preserve">Bogotá Colombia</w:t>
      </w:r>
      <w:r>
        <w:t xml:space="preserve">.</w:t>
      </w:r>
    </w:p>
    <w:p>
      <w:pPr>
        <w:numPr>
          <w:ilvl w:val="0"/>
          <w:numId w:val="1001"/>
        </w:numPr>
        <w:pStyle w:val="Compact"/>
      </w:pPr>
      <w:r>
        <w:rPr>
          <w:bCs/>
          <w:b/>
        </w:rPr>
        <w:t xml:space="preserve">Solid Waste Management Innovations:</w:t>
      </w:r>
      <w:r>
        <w:t xml:space="preserve"> </w:t>
      </w:r>
      <w:r>
        <w:t xml:space="preserve">Designing circular economy models that reduce landfill dependency. This includes supervising composting facilities and recycling plants tailored to the waste composition typical of households in</w:t>
      </w:r>
      <w:r>
        <w:t xml:space="preserve"> </w:t>
      </w:r>
      <w:r>
        <w:rPr>
          <w:bCs/>
          <w:b/>
        </w:rPr>
        <w:t xml:space="preserve">Bogotá Colombia</w:t>
      </w:r>
      <w:r>
        <w:t xml:space="preserve">.</w:t>
      </w:r>
    </w:p>
    <w:p>
      <w:pPr>
        <w:numPr>
          <w:ilvl w:val="0"/>
          <w:numId w:val="1001"/>
        </w:numPr>
        <w:pStyle w:val="Compact"/>
      </w:pPr>
      <w:r>
        <w:rPr>
          <w:bCs/>
          <w:b/>
        </w:rPr>
        <w:t xml:space="preserve">Green Infrastructure Integration:</w:t>
      </w:r>
      <w:r>
        <w:t xml:space="preserve"> </w:t>
      </w:r>
      <w:r>
        <w:t xml:space="preserve">Planning urban green spaces that act as carbon sinks and improve biodiversity, specifically addressing the heat island effect prevalent in dense neighborhoods.</w:t>
      </w:r>
    </w:p>
    <w:bookmarkEnd w:id="26"/>
    <w:bookmarkEnd w:id="27"/>
    <w:bookmarkStart w:id="32" w:name="project-phases-and-methodologies"/>
    <w:p>
      <w:pPr>
        <w:pStyle w:val="Heading2"/>
      </w:pPr>
      <w:r>
        <w:t xml:space="preserve">4. Project Phases and Methodologies</w:t>
      </w:r>
    </w:p>
    <w:bookmarkStart w:id="28" w:name="X6acd5fc5f1dcb1d87a86d386e8fd35b95c07196"/>
    <w:p>
      <w:pPr>
        <w:pStyle w:val="Heading3"/>
      </w:pPr>
      <w:r>
        <w:t xml:space="preserve">4.1 Phase 1: Assessment and Baseline Data Collection</w:t>
      </w:r>
    </w:p>
    <w:p>
      <w:pPr>
        <w:pStyle w:val="FirstParagraph"/>
      </w:pPr>
      <w:r>
        <w:t xml:space="preserve">The initial phase involves a rigorous audit of current environmental conditions in</w:t>
      </w:r>
      <w:r>
        <w:t xml:space="preserve"> </w:t>
      </w:r>
      <w:r>
        <w:rPr>
          <w:bCs/>
          <w:b/>
        </w:rPr>
        <w:t xml:space="preserve">Bogotá Colombia</w:t>
      </w:r>
      <w:r>
        <w:t xml:space="preserve">. The</w:t>
      </w:r>
      <w:r>
        <w:t xml:space="preserve"> </w:t>
      </w:r>
      <w:r>
        <w:rPr>
          <w:bCs/>
          <w:b/>
        </w:rPr>
        <w:t xml:space="preserve">Environmental Engineer</w:t>
      </w:r>
      <w:r>
        <w:t xml:space="preserve"> </w:t>
      </w:r>
      <w:r>
        <w:t xml:space="preserve">will coordinate field studies to measure air quality indices, water purity levels in the Bogotá River basin, and noise pollution metrics. This data forms the baseline against which all future improvements will be measured.</w:t>
      </w:r>
    </w:p>
    <w:bookmarkEnd w:id="28"/>
    <w:bookmarkStart w:id="29" w:name="phase-2-design-and-engineering-solutions"/>
    <w:p>
      <w:pPr>
        <w:pStyle w:val="Heading3"/>
      </w:pPr>
      <w:r>
        <w:t xml:space="preserve">4.2 Phase 2: Design and Engineering Solutions</w:t>
      </w:r>
    </w:p>
    <w:p>
      <w:pPr>
        <w:pStyle w:val="FirstParagraph"/>
      </w:pPr>
      <w:r>
        <w:t xml:space="preserve">In this stage, the</w:t>
      </w:r>
      <w:r>
        <w:t xml:space="preserve"> </w:t>
      </w:r>
      <w:r>
        <w:rPr>
          <w:bCs/>
          <w:b/>
        </w:rPr>
        <w:t xml:space="preserve">Environmental Engineer</w:t>
      </w:r>
      <w:r>
        <w:t xml:space="preserve"> </w:t>
      </w:r>
      <w:r>
        <w:t xml:space="preserve">develops detailed engineering designs for remediation projects. For example, in water management, this may involve upgrading existing treatment facilities with membrane bioreactor technology to ensure higher efficiency in removing organic pollutants. In air quality control, the design might focus on creating pedestrian-friendly zones that discourage internal combustion engine use.</w:t>
      </w:r>
    </w:p>
    <w:bookmarkEnd w:id="29"/>
    <w:bookmarkStart w:id="30" w:name="Xba7dd77837ccb4381aec41b86e9d0ad864b8710"/>
    <w:p>
      <w:pPr>
        <w:pStyle w:val="Heading3"/>
      </w:pPr>
      <w:r>
        <w:t xml:space="preserve">4.3 Phase 3: Implementation and Stakeholder Engagement</w:t>
      </w:r>
    </w:p>
    <w:p>
      <w:pPr>
        <w:pStyle w:val="FirstParagraph"/>
      </w:pPr>
      <w:r>
        <w:t xml:space="preserve">Sustainable engineering requires community buy-in. The</w:t>
      </w:r>
      <w:r>
        <w:t xml:space="preserve"> </w:t>
      </w:r>
      <w:r>
        <w:rPr>
          <w:bCs/>
          <w:b/>
        </w:rPr>
        <w:t xml:space="preserve">Environmental Engineer</w:t>
      </w:r>
      <w:r>
        <w:t xml:space="preserve"> </w:t>
      </w:r>
      <w:r>
        <w:t xml:space="preserve">will facilitate workshops with local communities in</w:t>
      </w:r>
      <w:r>
        <w:t xml:space="preserve"> </w:t>
      </w:r>
      <w:r>
        <w:rPr>
          <w:bCs/>
          <w:b/>
        </w:rPr>
        <w:t xml:space="preserve">Bogotá Colombia</w:t>
      </w:r>
      <w:r>
        <w:t xml:space="preserve">, explaining the benefits of new waste segregation protocols or water conservation techniques. This social license to operate is crucial for the long-term success of environmental projects.</w:t>
      </w:r>
    </w:p>
    <w:bookmarkEnd w:id="30"/>
    <w:bookmarkStart w:id="31" w:name="Xc116b65f2ed79d9196b07a216ddc4da819adc96"/>
    <w:p>
      <w:pPr>
        <w:pStyle w:val="Heading3"/>
      </w:pPr>
      <w:r>
        <w:t xml:space="preserve">4.4 Phase 4: Monitoring, Evaluation, and Reporting</w:t>
      </w:r>
    </w:p>
    <w:p>
      <w:pPr>
        <w:pStyle w:val="FirstParagraph"/>
      </w:pPr>
      <w:r>
        <w:t xml:space="preserve">The final phase involves continuous monitoring to ensure that engineering interventions are delivering the expected results. The</w:t>
      </w:r>
      <w:r>
        <w:t xml:space="preserve"> </w:t>
      </w:r>
      <w:r>
        <w:rPr>
          <w:bCs/>
          <w:b/>
        </w:rPr>
        <w:t xml:space="preserve">Environmental Engineer</w:t>
      </w:r>
      <w:r>
        <w:t xml:space="preserve"> </w:t>
      </w:r>
      <w:r>
        <w:t xml:space="preserve">will produce quarterly reports detailing progress toward sustainability goals in</w:t>
      </w:r>
      <w:r>
        <w:t xml:space="preserve"> </w:t>
      </w:r>
      <w:r>
        <w:rPr>
          <w:bCs/>
          <w:b/>
        </w:rPr>
        <w:t xml:space="preserve">Bogotá Colombia</w:t>
      </w:r>
      <w:r>
        <w:t xml:space="preserve">, adjusting strategies based on real-time data analytics.</w:t>
      </w:r>
    </w:p>
    <w:bookmarkEnd w:id="31"/>
    <w:bookmarkEnd w:id="32"/>
    <w:bookmarkStart w:id="33" w:name="expected-outcomes-and-impact-assessment"/>
    <w:p>
      <w:pPr>
        <w:pStyle w:val="Heading2"/>
      </w:pPr>
      <w:r>
        <w:t xml:space="preserve">5. Expected Outcomes and Impact Assessment</w:t>
      </w:r>
    </w:p>
    <w:p>
      <w:pPr>
        <w:pStyle w:val="FirstParagraph"/>
      </w:pPr>
      <w:r>
        <w:t xml:space="preserve">The successful execution of this project, driven by the dedicated efforts of the</w:t>
      </w:r>
      <w:r>
        <w:t xml:space="preserve"> </w:t>
      </w:r>
      <w:r>
        <w:rPr>
          <w:bCs/>
          <w:b/>
        </w:rPr>
        <w:t xml:space="preserve">Environmental Engineer</w:t>
      </w:r>
      <w:r>
        <w:t xml:space="preserve">, will yield significant benefits for</w:t>
      </w:r>
    </w:p>
    <w:p>
      <w:pPr>
        <w:pStyle w:val="BodyText"/>
      </w:pPr>
      <w:r>
        <w:t xml:space="preserve">Bogotá Colombia. We anticipate a measurable reduction in greenhouse gas emissions, improved public health outcomes due to better air and water quality, and increased economic efficiency through waste valorization.</w:t>
      </w:r>
    </w:p>
    <w:p>
      <w:pPr>
        <w:pStyle w:val="BodyText"/>
      </w:pPr>
      <w:r>
        <w:t xml:space="preserve">Furthermore, this project positions</w:t>
      </w:r>
      <w:r>
        <w:t xml:space="preserve"> </w:t>
      </w:r>
      <w:r>
        <w:rPr>
          <w:bCs/>
          <w:b/>
        </w:rPr>
        <w:t xml:space="preserve">Bogotá Colombia</w:t>
      </w:r>
      <w:r>
        <w:t xml:space="preserve"> </w:t>
      </w:r>
      <w:r>
        <w:t xml:space="preserve">as a leader in sustainable urban development within Latin America. By showcasing how an</w:t>
      </w:r>
      <w:r>
        <w:t xml:space="preserve"> </w:t>
      </w:r>
      <w:r>
        <w:rPr>
          <w:bCs/>
          <w:b/>
        </w:rPr>
        <w:t xml:space="preserve">Environmental Engineer</w:t>
      </w:r>
      <w:r>
        <w:t xml:space="preserve"> </w:t>
      </w:r>
      <w:r>
        <w:t xml:space="preserve">can solve complex urban problems, other cities may adopt similar frameworks. The legacy of this initiative will be a cleaner, healthier, and more resilient capital city.</w:t>
      </w:r>
    </w:p>
    <w:bookmarkEnd w:id="33"/>
    <w:bookmarkStart w:id="34" w:name="conclusion"/>
    <w:p>
      <w:pPr>
        <w:pStyle w:val="Heading2"/>
      </w:pPr>
      <w:r>
        <w:t xml:space="preserve">6. Conclusion</w:t>
      </w:r>
    </w:p>
    <w:p>
      <w:pPr>
        <w:pStyle w:val="FirstParagraph"/>
      </w:pPr>
      <w:r>
        <w:t xml:space="preserve">In conclusion, the integration of advanced environmental engineering practices is essential for the sustainable future of</w:t>
      </w:r>
      <w:r>
        <w:t xml:space="preserve"> </w:t>
      </w:r>
      <w:r>
        <w:rPr>
          <w:bCs/>
          <w:b/>
        </w:rPr>
        <w:t xml:space="preserve">Bogotá Colombia</w:t>
      </w:r>
      <w:r>
        <w:t xml:space="preserve">. The role of the</w:t>
      </w:r>
      <w:r>
        <w:t xml:space="preserve"> </w:t>
      </w:r>
      <w:r>
        <w:rPr>
          <w:bCs/>
          <w:b/>
        </w:rPr>
        <w:t xml:space="preserve">Environmental Engineer</w:t>
      </w:r>
      <w:r>
        <w:t xml:space="preserve"> </w:t>
      </w:r>
      <w:r>
        <w:t xml:space="preserve">is pivotal in translating environmental policy into tangible infrastructure improvements. Through rigorous planning, innovative technical solutions, and community engagement, we can address the pressing environmental challenges facing our city. This project report serves as a commitment to excellence in engineering practice and a pledge to preserve the natural heritage of</w:t>
      </w:r>
      <w:r>
        <w:t xml:space="preserve"> </w:t>
      </w:r>
      <w:r>
        <w:rPr>
          <w:bCs/>
          <w:b/>
        </w:rPr>
        <w:t xml:space="preserve">Bogotá Colombia</w:t>
      </w:r>
      <w:r>
        <w:t xml:space="preserve"> </w:t>
      </w:r>
      <w:r>
        <w:t xml:space="preserve">for future generations.</w:t>
      </w:r>
    </w:p>
    <w:p>
      <w:pPr>
        <w:pStyle w:val="BodyText"/>
      </w:pPr>
      <w:r>
        <w:t xml:space="preserve">We recommend immediate approval of the budget allocation to recruit and onboard an experienced</w:t>
      </w:r>
      <w:r>
        <w:t xml:space="preserve"> </w:t>
      </w:r>
      <w:r>
        <w:rPr>
          <w:bCs/>
          <w:b/>
        </w:rPr>
        <w:t xml:space="preserve">Environmental Engineer</w:t>
      </w:r>
      <w:r>
        <w:t xml:space="preserve"> </w:t>
      </w:r>
      <w:r>
        <w:t xml:space="preserve">who is familiar with both international best practices and the specific regulatory environment of</w:t>
      </w:r>
      <w:r>
        <w:t xml:space="preserve"> </w:t>
      </w:r>
      <w:r>
        <w:rPr>
          <w:bCs/>
          <w:b/>
        </w:rPr>
        <w:t xml:space="preserve">Bogotá, Colombia</w:t>
      </w:r>
      <w:r>
        <w:t xml:space="preserve">. The time to act is now, ensuring that our urban development aligns with global sustainability standards.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Colombia Bogotá</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