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Iran</w:t>
      </w:r>
      <w:r>
        <w:t xml:space="preserve"> </w:t>
      </w:r>
      <w:r>
        <w:t xml:space="preserve">Tehran</w:t>
      </w:r>
    </w:p>
    <w:bookmarkStart w:id="30" w:name="X35f2fa6bafb4247f67c8101b3f12355fb725c61"/>
    <w:p>
      <w:pPr>
        <w:pStyle w:val="Heading1"/>
      </w:pPr>
      <w:r>
        <w:rPr>
          <w:u w:val="single"/>
          <w:bCs/>
          <w:b/>
        </w:rPr>
        <w:t xml:space="preserve">A Comprehensive Project Report on Environmental Engineering Solutions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Tehran</w:t>
      </w:r>
      <w:r>
        <w:br/>
      </w:r>
      <w:r>
        <w:rPr>
          <w:bCs/>
          <w:b/>
        </w:rPr>
        <w:t xml:space="preserve">From:</w:t>
      </w:r>
      <w:r>
        <w:t xml:space="preserve"> </w:t>
      </w:r>
      <w:r>
        <w:t xml:space="preserve">Department of Urban Sustainability and Infrastructure Development</w:t>
      </w:r>
      <w:r>
        <w:br/>
      </w:r>
      <w:r>
        <w:rPr>
          <w:bCs/>
          <w:b/>
        </w:rPr>
        <w:t xml:space="preserve">Subject:</w:t>
      </w:r>
      <w:r>
        <w:rPr>
          <w:iCs/>
          <w:i/>
        </w:rPr>
        <w:t xml:space="preserve">The Strategic Role of the Environmental Engineer in Mitigating Crises in Iran Tehran</w:t>
      </w:r>
    </w:p>
    <w:p>
      <w:r>
        <w:pict>
          <v:rect style="width:0;height:1.5pt" o:hralign="center" o:hrstd="t" o:hr="t"/>
        </w:pict>
      </w:r>
    </w:p>
    <w:bookmarkStart w:id="20" w:name="i.-introduction-and-project-overview"/>
    <w:p>
      <w:pPr>
        <w:pStyle w:val="Heading2"/>
      </w:pPr>
      <w:r>
        <w:rPr>
          <w:u w:val="single"/>
        </w:rPr>
        <w:t xml:space="preserve">I. Introduction and Project Overview</w:t>
      </w:r>
    </w:p>
    <w:p>
      <w:pPr>
        <w:pStyle w:val="FirstParagraph"/>
      </w:pPr>
      <w:r>
        <w:t xml:space="preserve">This document serves as a formal</w:t>
      </w:r>
      <w:r>
        <w:t xml:space="preserve"> </w:t>
      </w:r>
      <w:r>
        <w:rPr>
          <w:bCs/>
          <w:b/>
        </w:rPr>
        <w:t xml:space="preserve">Project Report</w:t>
      </w:r>
      <w:r>
        <w:t xml:space="preserve"> </w:t>
      </w:r>
      <w:r>
        <w:t xml:space="preserve">detailing the critical interventions required to address the escalating ecological challenges facing one of the Middle East's most populous metropolitan areas. The focus of this analysis is specifically centered on</w:t>
      </w:r>
      <w:r>
        <w:t xml:space="preserve"> </w:t>
      </w:r>
      <w:r>
        <w:rPr>
          <w:bCs/>
          <w:b/>
        </w:rPr>
        <w:t xml:space="preserve">Iran Tehran</w:t>
      </w:r>
      <w:r>
        <w:t xml:space="preserve">, a city characterized by its unique geographical positioning at the foot of the Alborz mountain range. This topography, while providing natural beauty, has historically contributed to significant atmospheric stagnation and pollution accumulation.</w:t>
      </w:r>
    </w:p>
    <w:p>
      <w:pPr>
        <w:pStyle w:val="BodyText"/>
      </w:pPr>
      <w:r>
        <w:t xml:space="preserve">The primary objective of this report is to outline how specialized</w:t>
      </w:r>
      <w:r>
        <w:t xml:space="preserve"> </w:t>
      </w:r>
      <w:r>
        <w:rPr>
          <w:bCs/>
          <w:b/>
        </w:rPr>
        <w:t xml:space="preserve">Environmental Engineer</w:t>
      </w:r>
      <w:r>
        <w:t xml:space="preserve"> </w:t>
      </w:r>
      <w:r>
        <w:t xml:space="preserve">interventions can transform current environmental liabilities into sustainable assets. As</w:t>
      </w:r>
      <w:r>
        <w:t xml:space="preserve"> </w:t>
      </w:r>
      <w:r>
        <w:rPr>
          <w:bCs/>
          <w:b/>
        </w:rPr>
        <w:t xml:space="preserve">Iran Tehran</w:t>
      </w:r>
      <w:r>
        <w:rPr>
          <w:iCs/>
          <w:i/>
        </w:rPr>
        <w:t xml:space="preserve">s population surpasses nine million within the city limits, with a metropolitan area exceeding fourteen million, the strain on natural resources and waste management systems has reached critical thresholds. This project emphasizes that the deployment of advanced environmental engineering strategies is not merely an option but a fundamental necessity for public health preservation and urban survival.</w:t>
      </w:r>
    </w:p>
    <w:bookmarkEnd w:id="20"/>
    <w:bookmarkStart w:id="23" w:name="X3ee62af4d2e44f91f14f18f0cfb64b425535aa4"/>
    <w:p>
      <w:pPr>
        <w:pStyle w:val="Heading2"/>
      </w:pPr>
      <w:r>
        <w:rPr>
          <w:u w:val="single"/>
        </w:rPr>
        <w:t xml:space="preserve">II. Contextual Analysis: The Environmental Landscape of Iran Tehran</w:t>
      </w:r>
    </w:p>
    <w:p>
      <w:pPr>
        <w:pStyle w:val="FirstParagraph"/>
      </w:pPr>
      <w:r>
        <w:t xml:space="preserve">To understand the scope of work required by an</w:t>
      </w:r>
      <w:r>
        <w:t xml:space="preserve"> </w:t>
      </w:r>
      <w:r>
        <w:rPr>
          <w:bCs/>
          <w:b/>
        </w:rPr>
        <w:t xml:space="preserve">Environmental Engineer</w:t>
      </w:r>
      <w:r>
        <w:t xml:space="preserve">, one must first analyze the specific environmental stressors present in</w:t>
      </w:r>
      <w:r>
        <w:t xml:space="preserve"> </w:t>
      </w:r>
      <w:r>
        <w:rPr>
          <w:bCs/>
          <w:b/>
        </w:rPr>
        <w:t xml:space="preserve">Iran Tehran</w:t>
      </w:r>
      <w:r>
        <w:t xml:space="preserve">. The city faces a tripartite crisis: air quality degradation, water scarcity, and solid waste management inefficiencies.</w:t>
      </w:r>
    </w:p>
    <w:bookmarkStart w:id="21" w:name="X6616d5387fa7222536a7a4253aa3050c210443b"/>
    <w:p>
      <w:pPr>
        <w:pStyle w:val="Heading3"/>
      </w:pPr>
      <w:r>
        <w:rPr>
          <w:iCs/>
          <w:i/>
        </w:rPr>
        <w:t xml:space="preserve">A. Atmospheric Pollution and the Thermal Inversion Phenomenon</w:t>
      </w:r>
    </w:p>
    <w:p>
      <w:pPr>
        <w:pStyle w:val="FirstParagraph"/>
      </w:pPr>
      <w:r>
        <w:rPr>
          <w:bCs/>
          <w:b/>
        </w:rPr>
        <w:t xml:space="preserve">Iran Tehran</w:t>
      </w:r>
      <w:r>
        <w:rPr>
          <w:iCs/>
          <w:i/>
        </w:rPr>
        <w:t xml:space="preserve">s geographical basin shape creates a natural trap for pollutants during winter months. The phenomenon known as "thermal inversion" occurs when a layer of warm air sits atop a layer of cooler air near the ground, preventing the dispersion of vehicle emissions and industrial particulates. Consequently, fine particulate matter (PM2.5) levels frequently exceed World Health Organization guidelines by significant margins.</w:t>
      </w:r>
      <w:r>
        <w:t xml:space="preserve"> </w:t>
      </w:r>
      <w:r>
        <w:t xml:space="preserve">The role here is defined by the</w:t>
      </w:r>
      <w:r>
        <w:t xml:space="preserve"> </w:t>
      </w:r>
      <w:r>
        <w:rPr>
          <w:bCs/>
          <w:b/>
        </w:rPr>
        <w:t xml:space="preserve">Environmental Engineer</w:t>
      </w:r>
      <w:r>
        <w:rPr>
          <w:iCs/>
          <w:i/>
        </w:rPr>
        <w:t xml:space="preserve">, who must design aerodynamic urban planning models that incorporate green barriers to disrupt pollutant flow while advocating for stricter emission controls based on rigorous data analysis.</w:t>
      </w:r>
    </w:p>
    <w:bookmarkEnd w:id="21"/>
    <w:bookmarkStart w:id="22" w:name="Xca2a69e69165dfddd7deb93154b5bd9d3f577f0"/>
    <w:p>
      <w:pPr>
        <w:pStyle w:val="Heading3"/>
      </w:pPr>
      <w:r>
        <w:rPr>
          <w:iCs/>
          <w:i/>
        </w:rPr>
        <w:t xml:space="preserve">B. Hydrological Stress and Groundwater Depletion</w:t>
      </w:r>
    </w:p>
    <w:p>
      <w:pPr>
        <w:pStyle w:val="FirstParagraph"/>
      </w:pPr>
      <w:r>
        <w:t xml:space="preserve">The region surrounding</w:t>
      </w:r>
      <w:r>
        <w:t xml:space="preserve"> </w:t>
      </w:r>
      <w:r>
        <w:rPr>
          <w:bCs/>
          <w:b/>
        </w:rPr>
        <w:t xml:space="preserve">Iran Tehran</w:t>
      </w:r>
    </w:p>
    <w:p>
      <w:pPr>
        <w:pStyle w:val="BodyText"/>
      </w:pPr>
      <w:r>
        <w:t xml:space="preserve">is arid, with annual rainfall insufficient to replenish the rapidly depleting aquifers that supply the city. Over-extraction for agricultural use in surrounding provinces has exacerbated this issue. An</w:t>
      </w:r>
      <w:r>
        <w:t xml:space="preserve"> </w:t>
      </w:r>
      <w:r>
        <w:rPr>
          <w:bCs/>
          <w:b/>
        </w:rPr>
        <w:t xml:space="preserve">Environmental Engineer</w:t>
      </w:r>
      <w:r>
        <w:t xml:space="preserve"> </w:t>
      </w:r>
      <w:r>
        <w:rPr>
          <w:iCs/>
          <w:i/>
        </w:rPr>
        <w:t xml:space="preserve">must evaluate hydrological cycles and design integrated water resource management systems that prioritize recycling and rainwater harvesting within the dense urban infrastructure of Tehran.</w:t>
      </w:r>
    </w:p>
    <w:bookmarkEnd w:id="22"/>
    <w:bookmarkEnd w:id="23"/>
    <w:bookmarkStart w:id="27" w:name="X1ddab01a7ae24344cb1c9e6f7400dfd6110e22d"/>
    <w:p>
      <w:pPr>
        <w:pStyle w:val="Heading2"/>
      </w:pPr>
      <w:r>
        <w:rPr>
          <w:u w:val="single"/>
        </w:rPr>
        <w:t xml:space="preserve">III. Strategic Interventions Led by Environmental Engineers</w:t>
      </w:r>
    </w:p>
    <w:p>
      <w:pPr>
        <w:pStyle w:val="FirstParagraph"/>
      </w:pPr>
      <w:r>
        <w:t xml:space="preserve">The core mandate of this</w:t>
      </w:r>
      <w:r>
        <w:t xml:space="preserve"> </w:t>
      </w:r>
      <w:r>
        <w:rPr>
          <w:bCs/>
          <w:b/>
        </w:rPr>
        <w:t xml:space="preserve">Project Report</w:t>
      </w:r>
    </w:p>
    <w:p>
      <w:pPr>
        <w:pStyle w:val="BodyText"/>
      </w:pPr>
      <w:r>
        <w:t xml:space="preserve">s findings is to outline actionable strategies. The expertise of an</w:t>
      </w:r>
      <w:r>
        <w:t xml:space="preserve"> </w:t>
      </w:r>
      <w:r>
        <w:rPr>
          <w:bCs/>
          <w:b/>
        </w:rPr>
        <w:t xml:space="preserve">Environmental Engineer</w:t>
      </w:r>
      <w:r>
        <w:rPr>
          <w:iCs/>
          <w:i/>
        </w:rPr>
        <w:t xml:space="preserve">s is pivotal in transitioning these strategies from theoretical models to practical implementations across</w:t>
      </w:r>
      <w:r>
        <w:rPr>
          <w:iCs/>
          <w:i/>
        </w:rPr>
        <w:t xml:space="preserve"> </w:t>
      </w:r>
      <w:r>
        <w:rPr>
          <w:bCs/>
          <w:b/>
          <w:iCs/>
          <w:i/>
        </w:rPr>
        <w:t xml:space="preserve">Iran Tehran.</w:t>
      </w:r>
    </w:p>
    <w:bookmarkStart w:id="24" w:name="Xe28aadf3fda3df066c3b918dc962d79aacfc6e2"/>
    <w:p>
      <w:pPr>
        <w:pStyle w:val="Heading3"/>
      </w:pPr>
      <w:r>
        <w:rPr>
          <w:u w:val="single"/>
        </w:rPr>
        <w:t xml:space="preserve">A. Advanced Wastewater Treatment and Reuse</w:t>
      </w:r>
    </w:p>
    <w:p>
      <w:pPr>
        <w:pStyle w:val="FirstParagraph"/>
      </w:pPr>
      <w:r>
        <w:t xml:space="preserve">In the context of water scarcity, traditional disposal methods are unsustainable. The proposed solution involves upgrading existing treatment facilities in</w:t>
      </w:r>
      <w:r>
        <w:t xml:space="preserve"> </w:t>
      </w:r>
      <w:r>
        <w:rPr>
          <w:bCs/>
          <w:b/>
        </w:rPr>
        <w:t xml:space="preserve">Iran Tehran</w:t>
      </w:r>
    </w:p>
    <w:p>
      <w:pPr>
        <w:pStyle w:val="BodyText"/>
      </w:pPr>
      <w:r>
        <w:t xml:space="preserve">s outskirts to tertiary treatment standards capable of producing high-quality recycled water for industrial cooling and urban landscaping. This requires the</w:t>
      </w:r>
      <w:r>
        <w:t xml:space="preserve"> </w:t>
      </w:r>
      <w:r>
        <w:rPr>
          <w:bCs/>
          <w:b/>
        </w:rPr>
        <w:t xml:space="preserve">Environmental Engineer</w:t>
      </w:r>
      <w:r>
        <w:t xml:space="preserve"> </w:t>
      </w:r>
      <w:r>
        <w:rPr>
          <w:iCs/>
          <w:i/>
        </w:rPr>
        <w:t xml:space="preserve">to conduct life-cycle assessments (LCA) of current systems, identifying inefficiencies and designing membrane bioreactor setups that reduce energy consumption while maximizing water recovery rates.</w:t>
      </w:r>
    </w:p>
    <w:bookmarkEnd w:id="24"/>
    <w:bookmarkStart w:id="25" w:name="b.-sustainable-solid-waste-management"/>
    <w:p>
      <w:pPr>
        <w:pStyle w:val="Heading3"/>
      </w:pPr>
      <w:r>
        <w:rPr>
          <w:u w:val="single"/>
        </w:rPr>
        <w:t xml:space="preserve">B. Sustainable Solid Waste Management</w:t>
      </w:r>
    </w:p>
    <w:p>
      <w:pPr>
        <w:pStyle w:val="FirstParagraph"/>
      </w:pPr>
      <w:r>
        <w:rPr>
          <w:bCs/>
          <w:b/>
        </w:rPr>
        <w:t xml:space="preserve">Iran Tehran</w:t>
      </w:r>
    </w:p>
    <w:p>
      <w:pPr>
        <w:pStyle w:val="BodyText"/>
      </w:pPr>
      <w:r>
        <w:t xml:space="preserve">generates thousands of tons of municipal solid waste daily. The current reliance on landfilling contributes to methane emissions and soil contamination. This project advocates for a shift toward a circular economy model, led by the</w:t>
      </w:r>
      <w:r>
        <w:t xml:space="preserve"> </w:t>
      </w:r>
      <w:r>
        <w:rPr>
          <w:bCs/>
          <w:b/>
        </w:rPr>
        <w:t xml:space="preserve">Environmental Engineer</w:t>
      </w:r>
      <w:r>
        <w:t xml:space="preserve">, focusing on:</w:t>
      </w:r>
    </w:p>
    <w:p>
      <w:pPr>
        <w:numPr>
          <w:ilvl w:val="0"/>
          <w:numId w:val="1001"/>
        </w:numPr>
        <w:pStyle w:val="Compact"/>
      </w:pPr>
      <w:r>
        <w:rPr>
          <w:iCs/>
          <w:i/>
          <w:u w:val="single"/>
        </w:rPr>
        <w:t xml:space="preserve">Sourceseparation at the household level:</w:t>
      </w:r>
      <w:r>
        <w:t xml:space="preserve"> </w:t>
      </w:r>
      <w:r>
        <w:t xml:space="preserve">Designing accessible and educational infrastructure to encourage citizen participation.</w:t>
      </w:r>
    </w:p>
    <w:p>
      <w:pPr>
        <w:numPr>
          <w:ilvl w:val="0"/>
          <w:numId w:val="1001"/>
        </w:numPr>
        <w:pStyle w:val="Compact"/>
      </w:pPr>
      <w:r>
        <w:rPr>
          <w:iCs/>
          <w:i/>
          <w:u w:val="single"/>
        </w:rPr>
        <w:t xml:space="preserve">Mechanical Biological Treatment (MBT):</w:t>
      </w:r>
      <w:r>
        <w:t xml:space="preserve"> </w:t>
      </w:r>
      <w:r>
        <w:t xml:space="preserve">Implementing facilities that separate recyclables from organic waste, converting the latter into biogas or compost.</w:t>
      </w:r>
    </w:p>
    <w:p>
      <w:pPr>
        <w:numPr>
          <w:ilvl w:val="0"/>
          <w:numId w:val="1001"/>
        </w:numPr>
        <w:pStyle w:val="Compact"/>
      </w:pPr>
      <w:r>
        <w:rPr>
          <w:iCs/>
          <w:i/>
          <w:u w:val="single"/>
        </w:rPr>
        <w:t xml:space="preserve">E-waste Specialization:</w:t>
      </w:r>
      <w:r>
        <w:t xml:space="preserve"> </w:t>
      </w:r>
      <w:r>
        <w:t xml:space="preserve">Creating specialized channels for hazardous electronic waste to prevent heavy metal leaching into Tehran's fragile soil.</w:t>
      </w:r>
    </w:p>
    <w:bookmarkEnd w:id="25"/>
    <w:bookmarkStart w:id="26" w:name="Xdfffb2076cf377ff0c576ef0b5954af323960b1"/>
    <w:p>
      <w:pPr>
        <w:pStyle w:val="Heading3"/>
      </w:pPr>
      <w:r>
        <w:rPr>
          <w:u w:val="single"/>
        </w:rPr>
        <w:t xml:space="preserve">C. Green Infrastructure and Air Quality Mitigation</w:t>
      </w:r>
    </w:p>
    <w:p>
      <w:pPr>
        <w:pStyle w:val="FirstParagraph"/>
      </w:pPr>
      <w:r>
        <w:t xml:space="preserve">To combat air pollution, the</w:t>
      </w:r>
      <w:r>
        <w:t xml:space="preserve"> </w:t>
      </w:r>
      <w:r>
        <w:rPr>
          <w:bCs/>
          <w:b/>
        </w:rPr>
        <w:t xml:space="preserve">Environmental Engineer</w:t>
      </w:r>
    </w:p>
    <w:p>
      <w:pPr>
        <w:pStyle w:val="BodyText"/>
      </w:pPr>
      <w:r>
        <w:t xml:space="preserve">s must propose a comprehensive greening strategy that goes beyond simple park creation. This includes the establishment of "green corridors" along major thoroughfares to act as filters for exhaust fumes. Furthermore, retrofitting buildings in</w:t>
      </w:r>
      <w:r>
        <w:t xml:space="preserve"> </w:t>
      </w:r>
      <w:r>
        <w:rPr>
          <w:bCs/>
          <w:b/>
        </w:rPr>
        <w:t xml:space="preserve">Iran Tehran</w:t>
      </w:r>
      <w:r>
        <w:t xml:space="preserve"> </w:t>
      </w:r>
      <w:r>
        <w:rPr>
          <w:iCs/>
          <w:i/>
        </w:rPr>
        <w:t xml:space="preserve">with green roofs and walls can significantly reduce urban heat island effects, thereby lowering energy demands for cooling.</w:t>
      </w:r>
    </w:p>
    <w:bookmarkEnd w:id="26"/>
    <w:bookmarkEnd w:id="27"/>
    <w:bookmarkStart w:id="28" w:name="Xcd0c195a35fe1ce390b4a9c692f9427e8e58688"/>
    <w:p>
      <w:pPr>
        <w:pStyle w:val="Heading2"/>
      </w:pPr>
      <w:r>
        <w:rPr>
          <w:u w:val="single"/>
        </w:rPr>
        <w:t xml:space="preserve">IV. Implementation Framework and Regulatory Compliance</w:t>
      </w:r>
    </w:p>
    <w:p>
      <w:pPr>
        <w:pStyle w:val="FirstParagraph"/>
      </w:pPr>
      <w:r>
        <w:t xml:space="preserve">The execution of these environmental initiatives requires strict adherence to both national regulations in</w:t>
      </w:r>
      <w:r>
        <w:t xml:space="preserve"> </w:t>
      </w:r>
      <w:r>
        <w:rPr>
          <w:bCs/>
          <w:b/>
        </w:rPr>
        <w:t xml:space="preserve">Iran Tehran</w:t>
      </w:r>
    </w:p>
    <w:p>
      <w:pPr>
        <w:pStyle w:val="BodyText"/>
      </w:pPr>
      <w:r>
        <w:t xml:space="preserve">s jurisdiction and international best practices. The</w:t>
      </w:r>
      <w:r>
        <w:t xml:space="preserve"> </w:t>
      </w:r>
      <w:r>
        <w:rPr>
          <w:bCs/>
          <w:b/>
        </w:rPr>
        <w:t xml:space="preserve">Environmental Engineer</w:t>
      </w:r>
      <w:r>
        <w:rPr>
          <w:iCs/>
          <w:i/>
        </w:rPr>
        <w:t xml:space="preserve">s role extends beyond technical design to include regulatory compliance monitoring. This involves conducting Environmental Impact Assessments (EIAs) for all new construction projects, ensuring that developmental growth does not come at the expense of ecological integrity.</w:t>
      </w:r>
    </w:p>
    <w:p>
      <w:pPr>
        <w:pStyle w:val="BodyText"/>
      </w:pPr>
      <w:r>
        <w:t xml:space="preserve">Data transparency is also a key component. The</w:t>
      </w:r>
      <w:r>
        <w:t xml:space="preserve"> </w:t>
      </w:r>
      <w:r>
        <w:rPr>
          <w:bCs/>
          <w:b/>
        </w:rPr>
        <w:t xml:space="preserve">Environmental Engineer</w:t>
      </w:r>
    </w:p>
    <w:p>
      <w:pPr>
        <w:pStyle w:val="BodyText"/>
      </w:pPr>
      <w:r>
        <w:t xml:space="preserve">s must utilize IoT sensors to monitor air and water quality in real-time across different districts of</w:t>
      </w:r>
    </w:p>
    <w:p>
      <w:pPr>
        <w:pStyle w:val="BodyText"/>
      </w:pPr>
      <w:r>
        <w:t xml:space="preserve">Iran Tehran.This data-driven approach allows for dynamic policy adjustments and ensures that interventions are effective in real-time, providing immediate feedback loops for municipal authorities.</w:t>
      </w:r>
    </w:p>
    <w:bookmarkEnd w:id="28"/>
    <w:bookmarkStart w:id="29" w:name="v.-conclusion"/>
    <w:p>
      <w:pPr>
        <w:pStyle w:val="Heading2"/>
      </w:pPr>
      <w:r>
        <w:rPr>
          <w:u w:val="single"/>
        </w:rPr>
        <w:t xml:space="preserve">V. Conclusion</w:t>
      </w:r>
    </w:p>
    <w:p>
      <w:pPr>
        <w:pStyle w:val="FirstParagraph"/>
      </w:pPr>
      <w:r>
        <w:t xml:space="preserve">In conclusion, this</w:t>
      </w:r>
      <w:r>
        <w:t xml:space="preserve"> </w:t>
      </w:r>
      <w:r>
        <w:rPr>
          <w:bCs/>
          <w:b/>
        </w:rPr>
        <w:t xml:space="preserve">Project Report</w:t>
      </w:r>
    </w:p>
    <w:p>
      <w:pPr>
        <w:pStyle w:val="BodyText"/>
      </w:pPr>
      <w:r>
        <w:t xml:space="preserve">s analysis underscores the urgent necessity of integrating robust</w:t>
      </w:r>
      <w:r>
        <w:t xml:space="preserve"> </w:t>
      </w:r>
      <w:r>
        <w:rPr>
          <w:bCs/>
          <w:b/>
        </w:rPr>
        <w:t xml:space="preserve">Environmental Engineer</w:t>
      </w:r>
      <w:r>
        <w:t xml:space="preserve">solutions into the urban planning framework of</w:t>
      </w:r>
    </w:p>
    <w:p>
      <w:pPr>
        <w:pStyle w:val="BodyText"/>
      </w:pPr>
      <w:r>
        <w:t xml:space="preserve">Iran Tehran.The challenges are formidable, but not insurmountable. By leveraging advanced engineering technologies for water recycling, waste management, and air purification,</w:t>
      </w:r>
      <w:r>
        <w:t xml:space="preserve"> </w:t>
      </w:r>
      <w:r>
        <w:rPr>
          <w:bCs/>
          <w:b/>
        </w:rPr>
        <w:t xml:space="preserve">Iran Tehran</w:t>
      </w:r>
      <w:r>
        <w:t xml:space="preserve"> </w:t>
      </w:r>
      <w:r>
        <w:rPr>
          <w:iCs/>
          <w:i/>
        </w:rPr>
        <w:t xml:space="preserve">can transform its environmental crisis into an opportunity for sustainable development.</w:t>
      </w:r>
    </w:p>
    <w:p>
      <w:pPr>
        <w:pStyle w:val="BodyText"/>
      </w:pPr>
      <w:r>
        <w:t xml:space="preserve">The success of this project hinges on the collaborative efforts of municipal planners, policymakers, and the specialized technical expertise provided by</w:t>
      </w:r>
      <w:r>
        <w:t xml:space="preserve"> </w:t>
      </w:r>
      <w:r>
        <w:rPr>
          <w:bCs/>
          <w:b/>
        </w:rPr>
        <w:t xml:space="preserve">Environmental Engineers</w:t>
      </w:r>
      <w:r>
        <w:t xml:space="preserve">. Only through a rigorous, scientifically grounded approach can</w:t>
      </w:r>
      <w:r>
        <w:t xml:space="preserve"> </w:t>
      </w:r>
      <w:r>
        <w:rPr>
          <w:bCs/>
          <w:b/>
        </w:rPr>
        <w:t xml:space="preserve">Iran Tehran</w:t>
      </w:r>
      <w:r>
        <w:rPr>
          <w:iCs/>
          <w:i/>
        </w:rPr>
        <w:t xml:space="preserve">s inhabitants breathe clean air and access safe water in the coming decades. It is imperative that immediate funding and political will are directed toward these environmental imperatives to secure a viable future for the city.</w:t>
      </w:r>
    </w:p>
    <w:p>
      <w:pPr>
        <w:pStyle w:val="BodyText"/>
      </w:pPr>
      <w:r>
        <w:rPr>
          <w:bCs/>
          <w:b/>
        </w:rPr>
        <w:t xml:space="preserve">End of Report</w:t>
      </w:r>
    </w:p>
    <w:p>
      <w:r>
        <w:pict>
          <v:rect style="width:0;height:1.5pt" o:hralign="center" o:hrstd="t" o:hr="t"/>
        </w:pict>
      </w:r>
    </w:p>
    <w:p>
      <w:pPr>
        <w:pStyle w:val="FirstParagraph"/>
      </w:pPr>
      <w:r>
        <w:rPr>
          <w:iCs/>
          <w:i/>
        </w:rPr>
        <w:t xml:space="preserve">This document has been prepared in accordance with standard environmental reporting protocols suitable for urban management in</w:t>
      </w:r>
      <w:r>
        <w:rPr>
          <w:iCs/>
          <w:i/>
        </w:rPr>
        <w:t xml:space="preserve"> </w:t>
      </w:r>
      <w:r>
        <w:rPr>
          <w:bCs/>
          <w:b/>
          <w:iCs/>
          <w:i/>
        </w:rPr>
        <w:t xml:space="preserve">Iran Tehran</w:t>
      </w:r>
      <w:r>
        <w:rPr>
          <w:iCs/>
          <w:i/>
        </w:rPr>
        <w:t xml:space="preserve">, highlighting the indispensable role of the</w:t>
      </w:r>
      <w:r>
        <w:rPr>
          <w:iCs/>
          <w:i/>
        </w:rPr>
        <w:t xml:space="preserve"> </w:t>
      </w:r>
      <w:r>
        <w:rPr>
          <w:bCs/>
          <w:b/>
          <w:iCs/>
          <w:i/>
        </w:rPr>
        <w:t xml:space="preserve">Environmental Engineer</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Iran Tehran</dc:title>
  <dc:creator/>
  <dc:language>en</dc:language>
  <cp:keywords/>
  <dcterms:created xsi:type="dcterms:W3CDTF">2026-07-29T10:59:52Z</dcterms:created>
  <dcterms:modified xsi:type="dcterms:W3CDTF">2026-07-29T10:59:52Z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