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Environmental</w:t>
      </w:r>
      <w:r>
        <w:t xml:space="preserve"> </w:t>
      </w:r>
      <w:r>
        <w:t xml:space="preserve">Engineer</w:t>
      </w:r>
      <w:r>
        <w:t xml:space="preserve"> </w:t>
      </w:r>
      <w:r>
        <w:t xml:space="preserve">Project</w:t>
      </w:r>
      <w:r>
        <w:t xml:space="preserve"> </w:t>
      </w:r>
      <w:r>
        <w:t xml:space="preserve">Report:</w:t>
      </w:r>
      <w:r>
        <w:t xml:space="preserve"> </w:t>
      </w:r>
      <w:r>
        <w:t xml:space="preserve">Japan</w:t>
      </w:r>
      <w:r>
        <w:t xml:space="preserve"> </w:t>
      </w:r>
      <w:r>
        <w:t xml:space="preserve">Osaka</w:t>
      </w:r>
    </w:p>
    <w:bookmarkStart w:id="29" w:name="X8ce7ec17c932fc53abdc11518a33e4e88496dc9"/>
    <w:p>
      <w:pPr>
        <w:pStyle w:val="Heading1"/>
      </w:pPr>
      <w:r>
        <w:t xml:space="preserve">Project Report: Implementation of Advanced Wastewater Treatment Systems for Environmental Engineer Deployment in Japan Osaka</w:t>
      </w:r>
    </w:p>
    <w:bookmarkStart w:id="20" w:name="i.-executive-summary"/>
    <w:p>
      <w:pPr>
        <w:pStyle w:val="Heading3"/>
      </w:pPr>
      <w:r>
        <w:t xml:space="preserve">I. Executive Summary</w:t>
      </w:r>
    </w:p>
    <w:p>
      <w:pPr>
        <w:pStyle w:val="FirstParagraph"/>
      </w:pPr>
      <w:r>
        <w:t xml:space="preserve">This report outlines the strategic initiatives required for an experienced</w:t>
      </w:r>
      <w:r>
        <w:t xml:space="preserve"> </w:t>
      </w:r>
      <w:r>
        <w:rPr>
          <w:bCs/>
          <w:b/>
        </w:rPr>
        <w:t xml:space="preserve">Environmental Engineer</w:t>
      </w:r>
      <w:r>
        <w:t xml:space="preserve"> </w:t>
      </w:r>
      <w:r>
        <w:t xml:space="preserve">operating within the metropolitan context of</w:t>
      </w:r>
      <w:r>
        <w:t xml:space="preserve"> </w:t>
      </w:r>
      <w:r>
        <w:rPr>
          <w:bCs/>
          <w:b/>
        </w:rPr>
        <w:t xml:space="preserve">JAPAN OSAKA</w:t>
      </w:r>
      <w:r>
        <w:t xml:space="preserve">. The primary objective is to address the growing complexities of urban sanitation and water resource management in one of Japan’s most densely populated industrial hubs. This document details the technical requirements, regulatory frameworks, and sustainability goals specific to this region.</w:t>
      </w:r>
    </w:p>
    <w:bookmarkEnd w:id="20"/>
    <w:bookmarkStart w:id="21" w:name="ii.-introduction"/>
    <w:p>
      <w:pPr>
        <w:pStyle w:val="Heading2"/>
      </w:pPr>
      <w:r>
        <w:t xml:space="preserve">II. Introduction</w:t>
      </w:r>
    </w:p>
    <w:p>
      <w:pPr>
        <w:pStyle w:val="FirstParagraph"/>
      </w:pPr>
      <w:r>
        <w:rPr>
          <w:bCs/>
          <w:b/>
        </w:rPr>
        <w:t xml:space="preserve">JAPAN OSAKA</w:t>
      </w:r>
      <w:r>
        <w:t xml:space="preserve">, historically known as "Japan's Kitchen," represents a critical nexus of commerce, industry, and high-density residential living. As the city continues to modernize its infrastructure to support both tourism and local industry, the role of an</w:t>
      </w:r>
      <w:r>
        <w:t xml:space="preserve"> </w:t>
      </w:r>
      <w:r>
        <w:rPr>
          <w:bCs/>
          <w:b/>
        </w:rPr>
        <w:t xml:space="preserve">ENVIRONMENTAL ENGINEER</w:t>
      </w:r>
      <w:r>
        <w:t xml:space="preserve"> </w:t>
      </w:r>
      <w:r>
        <w:t xml:space="preserve">has become increasingly pivotal. The engineer is tasked not only with compliance but with innovation in sustainable urban development.</w:t>
      </w:r>
    </w:p>
    <w:p>
      <w:pPr>
        <w:pStyle w:val="BodyText"/>
      </w:pPr>
      <w:r>
        <w:t xml:space="preserve">The purpose of this report is to define the scope of work, technical challenges, and strategic objectives for environmental management projects in</w:t>
      </w:r>
      <w:r>
        <w:t xml:space="preserve"> </w:t>
      </w:r>
      <w:r>
        <w:rPr>
          <w:bCs/>
          <w:b/>
        </w:rPr>
        <w:t xml:space="preserve">JAPAN OSAKA</w:t>
      </w:r>
      <w:r>
        <w:t xml:space="preserve">. By leveraging advanced engineering principles, we aim to create a resilient infrastructure that supports the ecological health of the region while adhering to stringent Japanese standards.</w:t>
      </w:r>
    </w:p>
    <w:bookmarkEnd w:id="21"/>
    <w:bookmarkStart w:id="22" w:name="X826b788c0e805a73d2bf36ca7e2837bfed79728"/>
    <w:p>
      <w:pPr>
        <w:pStyle w:val="Heading2"/>
      </w:pPr>
      <w:r>
        <w:t xml:space="preserve">III. Contextual Analysis: Japan Osaka Specifics</w:t>
      </w:r>
    </w:p>
    <w:p>
      <w:pPr>
        <w:pStyle w:val="FirstParagraph"/>
      </w:pPr>
      <w:r>
        <w:t xml:space="preserve">The geographical and urban landscape of</w:t>
      </w:r>
      <w:r>
        <w:t xml:space="preserve"> </w:t>
      </w:r>
      <w:r>
        <w:rPr>
          <w:bCs/>
          <w:b/>
        </w:rPr>
        <w:t xml:space="preserve">JAPAN OSAKA</w:t>
      </w:r>
      <w:r>
        <w:t xml:space="preserve"> </w:t>
      </w:r>
      <w:r>
        <w:t xml:space="preserve">presents unique challenges for environmental management. The city is situated in a low-lying basin, making it susceptible to flooding and requiring robust water circulation systems. Furthermore, the high population density places immense stress on existing sewerage networks.</w:t>
      </w:r>
    </w:p>
    <w:p>
      <w:pPr>
        <w:pStyle w:val="BodyText"/>
      </w:pPr>
      <w:r>
        <w:t xml:space="preserve">An</w:t>
      </w:r>
      <w:r>
        <w:t xml:space="preserve"> </w:t>
      </w:r>
      <w:r>
        <w:rPr>
          <w:bCs/>
          <w:b/>
        </w:rPr>
        <w:t xml:space="preserve">ENVIRONMENTAL ENGINEER</w:t>
      </w:r>
      <w:r>
        <w:t xml:space="preserve"> </w:t>
      </w:r>
      <w:r>
        <w:t xml:space="preserve">working in this region must possess deep knowledge of local hydrology and climate patterns. The humid subtropical climate of Osaka necessitates specific engineering solutions to prevent mold growth in water systems and to manage stormwater runoff during the rainy season (Tsuyu) and typhoon season. The integration of green infrastructure, such as permeable pavements and urban wetlands, is essential for mitigating these environmental risks.</w:t>
      </w:r>
    </w:p>
    <w:bookmarkEnd w:id="22"/>
    <w:bookmarkStart w:id="23" w:name="iv.-technical-scope-of-work"/>
    <w:p>
      <w:pPr>
        <w:pStyle w:val="Heading2"/>
      </w:pPr>
      <w:r>
        <w:t xml:space="preserve">IV. Technical Scope of Work</w:t>
      </w:r>
    </w:p>
    <w:p>
      <w:pPr>
        <w:pStyle w:val="FirstParagraph"/>
      </w:pPr>
      <w:r>
        <w:t xml:space="preserve">The core responsibilities of the</w:t>
      </w:r>
      <w:r>
        <w:t xml:space="preserve"> </w:t>
      </w:r>
      <w:r>
        <w:rPr>
          <w:bCs/>
          <w:b/>
        </w:rPr>
        <w:t xml:space="preserve">ENVIRONMENTAL ENGINEER</w:t>
      </w:r>
      <w:r>
        <w:t xml:space="preserve"> </w:t>
      </w:r>
      <w:r>
        <w:t xml:space="preserve">in this project encompass several key technical areas:</w:t>
      </w:r>
    </w:p>
    <w:p>
      <w:pPr>
        <w:numPr>
          <w:ilvl w:val="0"/>
          <w:numId w:val="1001"/>
        </w:numPr>
        <w:pStyle w:val="Compact"/>
      </w:pPr>
      <w:r>
        <w:rPr>
          <w:bCs/>
          <w:b/>
        </w:rPr>
        <w:t xml:space="preserve">Wastewater Treatment Optimization:</w:t>
      </w:r>
      <w:r>
        <w:t xml:space="preserve"> </w:t>
      </w:r>
      <w:r>
        <w:t xml:space="preserve">Upgrading existing treatment facilities to meet the latest effluent standards. This includes the implementation of membrane bioreactor (MBR) technology, which is highly effective for space-constrained urban environments like</w:t>
      </w:r>
      <w:r>
        <w:t xml:space="preserve"> </w:t>
      </w:r>
      <w:r>
        <w:rPr>
          <w:bCs/>
          <w:b/>
        </w:rPr>
        <w:t xml:space="preserve">JAPAN OSAKA</w:t>
      </w:r>
      <w:r>
        <w:t xml:space="preserve">.</w:t>
      </w:r>
    </w:p>
    <w:p>
      <w:pPr>
        <w:numPr>
          <w:ilvl w:val="0"/>
          <w:numId w:val="1001"/>
        </w:numPr>
        <w:pStyle w:val="Compact"/>
      </w:pPr>
      <w:r>
        <w:rPr>
          <w:bCs/>
          <w:b/>
        </w:rPr>
        <w:t xml:space="preserve">Water Reclamation and Recycling:</w:t>
      </w:r>
      <w:r>
        <w:t xml:space="preserve"> </w:t>
      </w:r>
      <w:r>
        <w:t xml:space="preserve">Developing systems to treat greywater for non-potable uses, such as irrigation and toilet flushing. This reduces the strain on freshwater resources and aligns with global sustainability trends.</w:t>
      </w:r>
    </w:p>
    <w:p>
      <w:pPr>
        <w:numPr>
          <w:ilvl w:val="0"/>
          <w:numId w:val="1001"/>
        </w:numPr>
        <w:pStyle w:val="Compact"/>
      </w:pPr>
      <w:r>
        <w:rPr>
          <w:bCs/>
          <w:b/>
        </w:rPr>
        <w:t xml:space="preserve">Stormwater Management:</w:t>
      </w:r>
      <w:r>
        <w:t xml:space="preserve"> </w:t>
      </w:r>
      <w:r>
        <w:t xml:space="preserve">Designing sponge city concepts to absorb excess rainfall, preventing urban flooding in low-lying areas of Osaka.</w:t>
      </w:r>
    </w:p>
    <w:bookmarkEnd w:id="23"/>
    <w:bookmarkStart w:id="24" w:name="v.-regulatory-framework-and-compliance"/>
    <w:p>
      <w:pPr>
        <w:pStyle w:val="Heading2"/>
      </w:pPr>
      <w:r>
        <w:t xml:space="preserve">V. Regulatory Framework and Compliance</w:t>
      </w:r>
    </w:p>
    <w:p>
      <w:pPr>
        <w:pStyle w:val="FirstParagraph"/>
      </w:pPr>
      <w:r>
        <w:t xml:space="preserve">In</w:t>
      </w:r>
      <w:r>
        <w:t xml:space="preserve"> </w:t>
      </w:r>
      <w:r>
        <w:rPr>
          <w:bCs/>
          <w:b/>
        </w:rPr>
        <w:t xml:space="preserve">JAPAN OSAKA</w:t>
      </w:r>
      <w:r>
        <w:t xml:space="preserve">, environmental engineering projects must strictly adhere to national and prefectural regulations. The</w:t>
      </w:r>
      <w:r>
        <w:t xml:space="preserve"> </w:t>
      </w:r>
      <w:r>
        <w:rPr>
          <w:bCs/>
          <w:b/>
        </w:rPr>
        <w:t xml:space="preserve">ENVIRONMENTAL ENGINEER</w:t>
      </w:r>
      <w:r>
        <w:t xml:space="preserve"> </w:t>
      </w:r>
      <w:r>
        <w:t xml:space="preserve">is responsible for ensuring full compliance with the Act on Special Measures Concerning the Preservation of the Environment in Osaka Prefecture.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rPr>
                <w:bCs/>
                <w:b/>
              </w:rPr>
              <w:t xml:space="preserve">Regulatory Aspect</w:t>
            </w:r>
          </w:p>
        </w:tc>
        <w:tc>
          <w:tcPr/>
          <w:p>
            <w:pPr>
              <w:pStyle w:val="Compact"/>
              <w:jc w:val="left"/>
            </w:pPr>
            <w:r>
              <w:rPr>
                <w:bCs/>
                <w:b/>
              </w:rPr>
              <w:t xml:space="preserve">Description &amp; Impact on Project</w:t>
            </w:r>
          </w:p>
        </w:tc>
      </w:tr>
      <w:tr>
        <w:tc>
          <w:tcPr/>
          <w:p>
            <w:pPr>
              <w:pStyle w:val="Compact"/>
              <w:jc w:val="left"/>
            </w:pPr>
            <w:r>
              <w:rPr>
                <w:iCs/>
                <w:i/>
              </w:rPr>
              <w:t xml:space="preserve">Ambient Water Quality Standards</w:t>
            </w:r>
          </w:p>
        </w:tc>
        <w:tc>
          <w:tcPr/>
          <w:p>
            <w:pPr>
              <w:pStyle w:val="Compact"/>
              <w:jc w:val="left"/>
            </w:pPr>
            <w:r>
              <w:t xml:space="preserve">Mandatory testing of discharge water to ensure toxic substances and organic pollutants are within safe limits for local rivers such as the Yodo River system.</w:t>
            </w:r>
          </w:p>
        </w:tc>
      </w:tr>
      <w:tr>
        <w:tc>
          <w:tcPr/>
          <w:p>
            <w:pPr>
              <w:pStyle w:val="Compact"/>
              <w:jc w:val="left"/>
            </w:pPr>
            <w:r>
              <w:rPr>
                <w:iCs/>
                <w:i/>
              </w:rPr>
              <w:t xml:space="preserve">Noise and Odor Control</w:t>
            </w:r>
          </w:p>
        </w:tc>
        <w:tc>
          <w:tcPr/>
          <w:p>
            <w:pPr>
              <w:pStyle w:val="Compact"/>
              <w:jc w:val="left"/>
            </w:pPr>
            <w:r>
              <w:t xml:space="preserve">Prefectural ordinances require strict noise mitigation for pumping stations and advanced odor removal technologies (such as bio-filters) for treatment plants located near residential zones.</w:t>
            </w:r>
          </w:p>
        </w:tc>
      </w:tr>
      <w:tr>
        <w:tc>
          <w:tcPr/>
          <w:p>
            <w:pPr>
              <w:pStyle w:val="Compact"/>
              <w:jc w:val="left"/>
            </w:pPr>
            <w:r>
              <w:rPr>
                <w:iCs/>
                <w:i/>
              </w:rPr>
              <w:t xml:space="preserve">Air Quality Management</w:t>
            </w:r>
          </w:p>
        </w:tc>
        <w:tc>
          <w:tcPr/>
          <w:p>
            <w:pPr>
              <w:pStyle w:val="Compact"/>
              <w:jc w:val="left"/>
            </w:pPr>
            <w:r>
              <w:t xml:space="preserve">Monitoring emissions from industrial processes to ensure they do not contribute to regional air pollution, a key focus for the Osaka City government.</w:t>
            </w:r>
          </w:p>
        </w:tc>
      </w:tr>
    </w:tbl>
    <w:bookmarkEnd w:id="24"/>
    <w:bookmarkStart w:id="25" w:name="v.-sustainability-and-innovation-goals"/>
    <w:p>
      <w:pPr>
        <w:pStyle w:val="Heading2"/>
      </w:pPr>
      <w:r>
        <w:t xml:space="preserve">V. Sustainability and Innovation Goals</w:t>
      </w:r>
    </w:p>
    <w:p>
      <w:pPr>
        <w:pStyle w:val="FirstParagraph"/>
      </w:pPr>
      <w:r>
        <w:t xml:space="preserve">The role of the</w:t>
      </w:r>
      <w:r>
        <w:t xml:space="preserve"> </w:t>
      </w:r>
      <w:r>
        <w:rPr>
          <w:bCs/>
          <w:b/>
        </w:rPr>
        <w:t xml:space="preserve">ENVIRONMENTAL ENGINEER</w:t>
      </w:r>
      <w:r>
        <w:t xml:space="preserve"> </w:t>
      </w:r>
      <w:r>
        <w:t xml:space="preserve">extends beyond compliance; it involves leading sustainability initiatives. In</w:t>
      </w:r>
      <w:r>
        <w:t xml:space="preserve"> </w:t>
      </w:r>
      <w:r>
        <w:rPr>
          <w:bCs/>
          <w:b/>
        </w:rPr>
        <w:t xml:space="preserve">JAPAN OSAKA</w:t>
      </w:r>
      <w:r>
        <w:t xml:space="preserve">, there is a strong cultural emphasis on harmony with nature (Wa). Therefore, engineering solutions should reflect this ethos.</w:t>
      </w:r>
    </w:p>
    <w:p>
      <w:pPr>
        <w:pStyle w:val="BodyText"/>
      </w:pPr>
      <w:r>
        <w:rPr>
          <w:bCs/>
          <w:b/>
        </w:rPr>
        <w:t xml:space="preserve">Key Goals Include:</w:t>
      </w:r>
    </w:p>
    <w:p>
      <w:pPr>
        <w:numPr>
          <w:ilvl w:val="0"/>
          <w:numId w:val="1002"/>
        </w:numPr>
        <w:pStyle w:val="Compact"/>
      </w:pPr>
      <w:r>
        <w:rPr>
          <w:iCs/>
          <w:i/>
        </w:rPr>
        <w:t xml:space="preserve">Energy Neutrality:</w:t>
      </w:r>
      <w:r>
        <w:t xml:space="preserve"> </w:t>
      </w:r>
      <w:r>
        <w:t xml:space="preserve">Implementing anaerobic digestion to convert sludge into biogas, thereby powering a portion of the treatment plant's operations. This reduces the carbon footprint of municipal services.</w:t>
      </w:r>
    </w:p>
    <w:p>
      <w:pPr>
        <w:numPr>
          <w:ilvl w:val="0"/>
          <w:numId w:val="1002"/>
        </w:numPr>
        <w:pStyle w:val="Compact"/>
      </w:pPr>
      <w:r>
        <w:rPr>
          <w:iCs/>
          <w:i/>
        </w:rPr>
        <w:t xml:space="preserve">Biodiversity Enhancement:</w:t>
      </w:r>
      <w:r>
        <w:t xml:space="preserve"> </w:t>
      </w:r>
      <w:r>
        <w:t xml:space="preserve">Designing aquatic habitats within water recycling facilities to support local flora and fauna, turning industrial sites into ecological pockets in the urban landscape.</w:t>
      </w:r>
    </w:p>
    <w:p>
      <w:pPr>
        <w:numPr>
          <w:ilvl w:val="0"/>
          <w:numId w:val="1002"/>
        </w:numPr>
        <w:pStyle w:val="Compact"/>
      </w:pPr>
      <w:r>
        <w:rPr>
          <w:iCs/>
          <w:i/>
        </w:rPr>
        <w:t xml:space="preserve">Circular Economy Integration:</w:t>
      </w:r>
      <w:r>
        <w:t xml:space="preserve"> </w:t>
      </w:r>
      <w:r>
        <w:t xml:space="preserve">Recovering resources such as phosphorus from wastewater for use in agriculture, closing the nutrient loop.</w:t>
      </w:r>
    </w:p>
    <w:bookmarkEnd w:id="25"/>
    <w:bookmarkStart w:id="26" w:name="X4248cd6f0cc085425f2d8205e324459d29fb770"/>
    <w:p>
      <w:pPr>
        <w:pStyle w:val="Heading2"/>
      </w:pPr>
      <w:r>
        <w:t xml:space="preserve">VII. Challenges and Mitigation Strategies</w:t>
      </w:r>
    </w:p>
    <w:p>
      <w:pPr>
        <w:pStyle w:val="FirstParagraph"/>
      </w:pPr>
      <w:r>
        <w:t xml:space="preserve">The implementation of these projects in</w:t>
      </w:r>
      <w:r>
        <w:t xml:space="preserve"> </w:t>
      </w:r>
      <w:r>
        <w:rPr>
          <w:bCs/>
          <w:b/>
        </w:rPr>
        <w:t xml:space="preserve">JAPAN OSAKA</w:t>
      </w:r>
      <w:r>
        <w:t xml:space="preserve"> </w:t>
      </w:r>
      <w:r>
        <w:t xml:space="preserve">is not without challenges. The primary hurdles include:</w:t>
      </w:r>
    </w:p>
    <w:p>
      <w:pPr>
        <w:numPr>
          <w:ilvl w:val="0"/>
          <w:numId w:val="1003"/>
        </w:numPr>
        <w:pStyle w:val="Compact"/>
      </w:pPr>
      <w:r>
        <w:rPr>
          <w:bCs/>
          <w:b/>
        </w:rPr>
        <w:t xml:space="preserve">Limited Space:</w:t>
      </w:r>
      <w:r>
        <w:t xml:space="preserve"> </w:t>
      </w:r>
      <w:r>
        <w:t xml:space="preserve">With limited land availability, expanding facilities is difficult. The</w:t>
      </w:r>
      <w:r>
        <w:t xml:space="preserve"> </w:t>
      </w:r>
      <w:r>
        <w:rPr>
          <w:bCs/>
          <w:b/>
        </w:rPr>
        <w:t xml:space="preserve">ENVIRONMENTAL ENGINEER</w:t>
      </w:r>
      <w:r>
        <w:t xml:space="preserve"> </w:t>
      </w:r>
      <w:r>
        <w:t xml:space="preserve">must utilize vertical engineering solutions and compact, high-efficiency technologies.</w:t>
      </w:r>
    </w:p>
    <w:p>
      <w:pPr>
        <w:numPr>
          <w:ilvl w:val="0"/>
          <w:numId w:val="1003"/>
        </w:numPr>
        <w:pStyle w:val="Compact"/>
      </w:pPr>
      <w:r>
        <w:rPr>
          <w:bCs/>
          <w:b/>
        </w:rPr>
        <w:t xml:space="preserve">Aging Infrastructure:</w:t>
      </w:r>
      <w:r>
        <w:t xml:space="preserve"> </w:t>
      </w:r>
      <w:r>
        <w:t xml:space="preserve">Much of the current infrastructure dates back to the post-war economic boom. Retrofitting these systems requires careful structural analysis and minimal disruption to daily city life.</w:t>
      </w:r>
    </w:p>
    <w:p>
      <w:pPr>
        <w:numPr>
          <w:ilvl w:val="0"/>
          <w:numId w:val="1003"/>
        </w:numPr>
        <w:pStyle w:val="Compact"/>
      </w:pPr>
      <w:r>
        <w:rPr>
          <w:bCs/>
          <w:b/>
        </w:rPr>
        <w:t xml:space="preserve">Pest Management:</w:t>
      </w:r>
      <w:r>
        <w:t xml:space="preserve"> </w:t>
      </w:r>
      <w:r>
        <w:t xml:space="preserve">Ensuring that new water features do not become breeding grounds for mosquitoes, a significant public health concern in humid climates.</w:t>
      </w:r>
    </w:p>
    <w:p>
      <w:pPr>
        <w:pStyle w:val="FirstParagraph"/>
      </w:pPr>
      <w:r>
        <w:t xml:space="preserve">To mitigate these risks, the project team will employ modular design principles and conduct rigorous impact assessments before any physical construction begins. Community engagement is also crucial; educating residents about the benefits of modern environmental engineering fosters public support.</w:t>
      </w:r>
    </w:p>
    <w:bookmarkEnd w:id="26"/>
    <w:bookmarkStart w:id="27" w:name="viii.-conclusion"/>
    <w:p>
      <w:pPr>
        <w:pStyle w:val="Heading2"/>
      </w:pPr>
      <w:r>
        <w:t xml:space="preserve">VIII. Conclusion</w:t>
      </w:r>
    </w:p>
    <w:p>
      <w:pPr>
        <w:pStyle w:val="FirstParagraph"/>
      </w:pPr>
      <w:r>
        <w:t xml:space="preserve">This project report underscores the critical role of the</w:t>
      </w:r>
      <w:r>
        <w:t xml:space="preserve"> </w:t>
      </w:r>
      <w:r>
        <w:rPr>
          <w:bCs/>
          <w:b/>
        </w:rPr>
        <w:t xml:space="preserve">ENVIRONMENTAL ENGINEER</w:t>
      </w:r>
      <w:r>
        <w:t xml:space="preserve"> </w:t>
      </w:r>
      <w:r>
        <w:t xml:space="preserve">in shaping a sustainable future for</w:t>
      </w:r>
      <w:r>
        <w:t xml:space="preserve"> </w:t>
      </w:r>
      <w:r>
        <w:rPr>
          <w:bCs/>
          <w:b/>
        </w:rPr>
        <w:t xml:space="preserve">JAPAN OSAKA</w:t>
      </w:r>
      <w:r>
        <w:t xml:space="preserve">. By combining technical expertise with a deep understanding of local regulations and cultural values, we can develop infrastructure that is not only efficient but also environmentally restorative.</w:t>
      </w:r>
    </w:p>
    <w:p>
      <w:pPr>
        <w:pStyle w:val="BodyText"/>
      </w:pPr>
      <w:r>
        <w:t xml:space="preserve">The successful execution of these initiatives will serve as a model for urban environmental management in other dense Asian cities. We are committed to delivering projects that protect the natural beauty of Osaka while supporting its economic vitality through responsible engineering practices. The integration of cutting-edge technology with traditional Japanese respect for nature defines our approach to this vital endeavor.</w:t>
      </w:r>
    </w:p>
    <w:bookmarkEnd w:id="27"/>
    <w:bookmarkStart w:id="28" w:name="ix.-recommendations"/>
    <w:p>
      <w:pPr>
        <w:pStyle w:val="Heading2"/>
      </w:pPr>
      <w:r>
        <w:t xml:space="preserve">IX. Recommendations</w:t>
      </w:r>
    </w:p>
    <w:p>
      <w:pPr>
        <w:numPr>
          <w:ilvl w:val="0"/>
          <w:numId w:val="1004"/>
        </w:numPr>
        <w:pStyle w:val="Compact"/>
      </w:pPr>
      <w:r>
        <w:t xml:space="preserve">Immediately conduct a comprehensive audit of current wastewater facilities in central Osaka.</w:t>
      </w:r>
    </w:p>
    <w:p>
      <w:pPr>
        <w:numPr>
          <w:ilvl w:val="0"/>
          <w:numId w:val="1004"/>
        </w:numPr>
        <w:pStyle w:val="Compact"/>
      </w:pPr>
      <w:r>
        <w:t xml:space="preserve">Pilot a small-scale biogas recovery system in collaboration with local utilities to demonstrate feasibility.</w:t>
      </w:r>
    </w:p>
    <w:p>
      <w:pPr>
        <w:numPr>
          <w:ilvl w:val="0"/>
          <w:numId w:val="1004"/>
        </w:numPr>
        <w:pStyle w:val="Compact"/>
      </w:pPr>
      <w:r>
        <w:t xml:space="preserve">Increase training programs for the engineering team on Japanese environmental law and community liaison techniques.</w:t>
      </w:r>
    </w:p>
    <w:p>
      <w:r>
        <w:pict>
          <v:rect style="width:0;height:1.5pt" o:hralign="center" o:hrstd="t" o:hr="t"/>
        </w:pict>
      </w:r>
    </w:p>
    <w:p>
      <w:pPr>
        <w:pStyle w:val="FirstParagraph"/>
      </w:pPr>
      <w:r>
        <w:rPr>
          <w:iCs/>
          <w:i/>
        </w:rPr>
        <w:t xml:space="preserve">This document is prepared for internal review and strategic planning purposes regarding operations in Japan Osaka by the Environmental Engineering Department.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Engineer Project Report: Japan Osaka</dc:title>
  <dc:creator/>
  <dc:language>en</dc:language>
  <cp:keywords/>
  <dcterms:created xsi:type="dcterms:W3CDTF">2026-07-29T09:39:20Z</dcterms:created>
  <dcterms:modified xsi:type="dcterms:W3CDTF">2026-07-29T09:39:20Z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