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0" w:name="Xbcde42d55cedbf19d89a0820fb8dfed97b3671c"/>
    <w:p>
      <w:pPr>
        <w:pStyle w:val="Heading1"/>
      </w:pPr>
      <w:r>
        <w:t xml:space="preserve">Project Report: Strategic Environmental Engineering Framework for Almaty, Kazakhstan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Ecology and Natural Resources of Kazakhstan / Almaty City Administration</w:t>
      </w:r>
      <w:r>
        <w:br/>
      </w:r>
      <w:r>
        <w:rPr>
          <w:bCs/>
          <w:b/>
        </w:rPr>
        <w:t xml:space="preserve">From:</w:t>
      </w:r>
      <w:r>
        <w:t xml:space="preserve"> </w:t>
      </w:r>
      <w:r>
        <w:t xml:space="preserve">Senior Environmental Engineering Consultancy Group</w:t>
      </w:r>
      <w:r>
        <w:br/>
      </w:r>
      <w:r>
        <w:rPr>
          <w:bCs/>
          <w:b/>
        </w:rPr>
        <w:t xml:space="preserve">Subject:</w:t>
      </w:r>
      <w:r>
        <w:t xml:space="preserve"> </w:t>
      </w:r>
      <w:r>
        <w:t xml:space="preserve">Comprehensive Analysis and Implementation Strategy for an Environmental Engineer in Kazakhstan (Almaty Region)</w:t>
      </w:r>
    </w:p>
    <w:bookmarkEnd w:id="20"/>
    <w:bookmarkStart w:id="21" w:name="executive-summary"/>
    <w:p>
      <w:pPr>
        <w:pStyle w:val="Heading2"/>
      </w:pPr>
      <w:r>
        <w:t xml:space="preserve">1. Executive Summary</w:t>
      </w:r>
    </w:p>
    <w:p>
      <w:pPr>
        <w:pStyle w:val="FirstParagraph"/>
      </w:pPr>
      <w:r>
        <w:t xml:space="preserve">This Project Report outlines the critical necessity and strategic implementation plan for integrating advanced Environmental Engineering practices within Kazakhstan, with a specific focus on the city of Almaty. As Kazakhstan accelerates its economic development, particularly in its largest southern hub, Almaty faces escalating environmental challenges including air pollution, water resource management issues in the Ili River basin, and waste disposal inefficiencies. This report serves as a blueprint for deploying specialized Environmental Engineer resources to mitigate these risks, ensure regulatory compliance with international standards (such as EU emissions directives which Kazakhstan aims to align with), and promote sustainable urban growth.</w:t>
      </w:r>
    </w:p>
    <w:bookmarkEnd w:id="21"/>
    <w:bookmarkStart w:id="22" w:name="X775b2587ed9ec3457f4a3759098363cfda7735d"/>
    <w:p>
      <w:pPr>
        <w:pStyle w:val="Heading2"/>
      </w:pPr>
      <w:r>
        <w:t xml:space="preserve">2. Introduction and Context: The Almaty Scenario</w:t>
      </w:r>
    </w:p>
    <w:p>
      <w:pPr>
        <w:pStyle w:val="FirstParagraph"/>
      </w:pPr>
      <w:r>
        <w:t xml:space="preserve">Kazakhstan stands at a crossroads in its environmental policy trajectory. While the nation has made significant strides in renewable energy adoption, particularly in wind and solar sectors, local urban centers struggle with legacy industrial pollution and rapid urbanization. Almaty, situated at the foothills of the Trans-Ili Alatau mountains, presents a unique geographical challenge. The city's topography often traps pollutants during winter inversion periods, leading to hazardous air quality indices.</w:t>
      </w:r>
    </w:p>
    <w:p>
      <w:pPr>
        <w:pStyle w:val="BodyText"/>
      </w:pPr>
      <w:r>
        <w:t xml:space="preserve">The primary objective of this project is to define the role and operational scope of an Environmental Engineer tasked with addressing these specific local issues in Kazakhstan (Almaty). This role is not merely administrative but technical, requiring rigorous monitoring, innovative engineering solutions for waste-to-energy systems, and water purification infrastructure upgrades.</w:t>
      </w:r>
    </w:p>
    <w:bookmarkEnd w:id="22"/>
    <w:bookmarkStart w:id="23" w:name="key-environmental-challenges-in-almaty"/>
    <w:p>
      <w:pPr>
        <w:pStyle w:val="Heading2"/>
      </w:pPr>
      <w:r>
        <w:t xml:space="preserve">3. Key Environmental Challenges in Almaty</w:t>
      </w:r>
    </w:p>
    <w:p>
      <w:pPr>
        <w:pStyle w:val="FirstParagraph"/>
      </w:pPr>
      <w:r>
        <w:t xml:space="preserve">To effectively position an Environmental Engineer in Kazakhstan (Almaty), we must first diagnose the prevailing environmental stressors. The following areas require immediate engineering intervention:</w:t>
      </w:r>
    </w:p>
    <w:p>
      <w:pPr>
        <w:numPr>
          <w:ilvl w:val="0"/>
          <w:numId w:val="1001"/>
        </w:numPr>
        <w:pStyle w:val="Compact"/>
      </w:pPr>
      <w:r>
        <w:rPr>
          <w:bCs/>
          <w:b/>
        </w:rPr>
        <w:t xml:space="preserve">Air Quality Management:</w:t>
      </w:r>
      <w:r>
        <w:t xml:space="preserve"> </w:t>
      </w:r>
      <w:r>
        <w:t xml:space="preserve">Winter smog caused by coal heating, vehicle emissions, and industrial output is the most pressing issue in Almaty. An Environmental Engineer must lead initiatives for transitioning to cleaner heating fuels and implementing real-time air quality monitoring stations.</w:t>
      </w:r>
    </w:p>
    <w:p>
      <w:pPr>
        <w:numPr>
          <w:ilvl w:val="0"/>
          <w:numId w:val="1001"/>
        </w:numPr>
        <w:pStyle w:val="Compact"/>
      </w:pPr>
      <w:r>
        <w:rPr>
          <w:bCs/>
          <w:b/>
        </w:rPr>
        <w:t xml:space="preserve">Water Resource Sustainability:</w:t>
      </w:r>
      <w:r>
        <w:t xml:space="preserve"> </w:t>
      </w:r>
      <w:r>
        <w:t xml:space="preserve">The Ili River supplies water for millions but faces threats from agricultural runoff and upstream usage changes. Engineering solutions are needed for wastewater treatment plants (WWTPs) to meet stricter discharge standards.</w:t>
      </w:r>
    </w:p>
    <w:p>
      <w:pPr>
        <w:numPr>
          <w:ilvl w:val="0"/>
          <w:numId w:val="1001"/>
        </w:numPr>
        <w:pStyle w:val="Compact"/>
      </w:pPr>
      <w:r>
        <w:rPr>
          <w:bCs/>
          <w:b/>
        </w:rPr>
        <w:t xml:space="preserve">Solid Waste Management:</w:t>
      </w:r>
      <w:r>
        <w:t xml:space="preserve"> </w:t>
      </w:r>
      <w:r>
        <w:t xml:space="preserve">Almaty generates significant municipal solid waste. The current landfill-based model is unsustainable. The project advocates for engineering-led waste segregation, recycling facilities, and anaerobic digestion plants.</w:t>
      </w:r>
    </w:p>
    <w:p>
      <w:pPr>
        <w:numPr>
          <w:ilvl w:val="0"/>
          <w:numId w:val="1001"/>
        </w:numPr>
        <w:pStyle w:val="Compact"/>
      </w:pPr>
      <w:r>
        <w:rPr>
          <w:bCs/>
          <w:b/>
        </w:rPr>
        <w:t xml:space="preserve">Biodiversity Conservation:</w:t>
      </w:r>
      <w:r>
        <w:t xml:space="preserve"> </w:t>
      </w:r>
      <w:r>
        <w:t xml:space="preserve">Proximity to Ile-Alatau National Park requires environmental impact assessments (EIAs) for any new construction projects within the metropolitan area to prevent ecological degradation.</w:t>
      </w:r>
    </w:p>
    <w:bookmarkEnd w:id="23"/>
    <w:bookmarkStart w:id="27" w:name="X93412aa75666c75192b58cd9eaf06e25c50148a"/>
    <w:p>
      <w:pPr>
        <w:pStyle w:val="Heading2"/>
      </w:pPr>
      <w:r>
        <w:t xml:space="preserve">4. Role and Responsibilities of the Environmental Engineer</w:t>
      </w:r>
    </w:p>
    <w:p>
      <w:pPr>
        <w:pStyle w:val="FirstParagraph"/>
      </w:pPr>
      <w:r>
        <w:t xml:space="preserve">The core of this Project Report focuses on the definition of the Environmental Engineer's mandate within Kazakhstan (Almaty). This professional will act as a bridge between government policy, industrial compliance, and community well-being.</w:t>
      </w:r>
    </w:p>
    <w:bookmarkStart w:id="24" w:name="regulatory-compliance-and-monitoring"/>
    <w:p>
      <w:pPr>
        <w:pStyle w:val="Heading3"/>
      </w:pPr>
      <w:r>
        <w:t xml:space="preserve">4.1 Regulatory Compliance and Monitoring</w:t>
      </w:r>
    </w:p>
    <w:p>
      <w:pPr>
        <w:pStyle w:val="FirstParagraph"/>
      </w:pPr>
      <w:r>
        <w:t xml:space="preserve">The Environmental Engineer will oversee compliance with the new Code "On Environmental Protection" in Kazakhstan. This involves conducting regular audits of industrial facilities in Almaty to ensure they meet emission limits for particulate matter (PM2.5, PM10), sulfur dioxide, and nitrogen oxides.</w:t>
      </w:r>
    </w:p>
    <w:bookmarkEnd w:id="24"/>
    <w:bookmarkStart w:id="25" w:name="technical-implementation"/>
    <w:p>
      <w:pPr>
        <w:pStyle w:val="Heading3"/>
      </w:pPr>
      <w:r>
        <w:t xml:space="preserve">4.2 Technical Implementation</w:t>
      </w:r>
    </w:p>
    <w:p>
      <w:pPr>
        <w:pStyle w:val="FirstParagraph"/>
      </w:pPr>
      <w:r>
        <w:t xml:space="preserve">Rather than focusing solely on policy, the Environmental Engineer will design technical solutions. This includes:</w:t>
      </w:r>
    </w:p>
    <w:p>
      <w:pPr>
        <w:numPr>
          <w:ilvl w:val="0"/>
          <w:numId w:val="1002"/>
        </w:numPr>
        <w:pStyle w:val="Compact"/>
      </w:pPr>
      <w:r>
        <w:t xml:space="preserve">Drafting blueprints for modern wastewater treatment upgrades in Almaty.</w:t>
      </w:r>
    </w:p>
    <w:p>
      <w:pPr>
        <w:numPr>
          <w:ilvl w:val="0"/>
          <w:numId w:val="1002"/>
        </w:numPr>
        <w:pStyle w:val="Compact"/>
      </w:pPr>
      <w:r>
        <w:t xml:space="preserve">Designing urban green infrastructure (green roofs, vertical gardens) to combat heat islands and filter air.</w:t>
      </w:r>
    </w:p>
    <w:p>
      <w:pPr>
        <w:numPr>
          <w:ilvl w:val="0"/>
          <w:numId w:val="1002"/>
        </w:numPr>
        <w:pStyle w:val="Compact"/>
      </w:pPr>
      <w:r>
        <w:t xml:space="preserve">Spearheading pilot projects for solar energy integration into municipal buildings.</w:t>
      </w:r>
    </w:p>
    <w:bookmarkEnd w:id="25"/>
    <w:bookmarkStart w:id="26" w:name="community-engagement-and-education"/>
    <w:p>
      <w:pPr>
        <w:pStyle w:val="Heading3"/>
      </w:pPr>
      <w:r>
        <w:t xml:space="preserve">4.3 Community Engagement and Education</w:t>
      </w:r>
    </w:p>
    <w:p>
      <w:pPr>
        <w:pStyle w:val="FirstParagraph"/>
      </w:pPr>
      <w:r>
        <w:t xml:space="preserve">An effective Environmental Engineer in Kazakhstan (Almaty) must also serve as an educator. This involves working with local schools and businesses to promote waste reduction habits and energy conservation techniques, fostering a culture of environmental stewardship.</w:t>
      </w:r>
    </w:p>
    <w:bookmarkEnd w:id="26"/>
    <w:bookmarkEnd w:id="27"/>
    <w:bookmarkStart w:id="28" w:name="strategic-implementation-plan"/>
    <w:p>
      <w:pPr>
        <w:pStyle w:val="Heading2"/>
      </w:pPr>
      <w:r>
        <w:t xml:space="preserve">5. Strategic Implementation Plan</w:t>
      </w:r>
    </w:p>
    <w:p>
      <w:pPr>
        <w:pStyle w:val="FirstParagraph"/>
      </w:pPr>
      <w:r>
        <w:t xml:space="preserve">To ensure the success of this initiative in Kazakhstan (Almaty), the following phased approach is recommended:</w:t>
      </w:r>
    </w:p>
    <w:p>
      <w:pPr>
        <w:numPr>
          <w:ilvl w:val="0"/>
          <w:numId w:val="1003"/>
        </w:numPr>
        <w:pStyle w:val="Compact"/>
      </w:pPr>
      <w:r>
        <w:rPr>
          <w:bCs/>
          <w:b/>
        </w:rPr>
        <w:t xml:space="preserve">Phase 1: Assessment (Months 1-3)</w:t>
      </w:r>
      <w:r>
        <w:br/>
      </w:r>
      <w:r>
        <w:t xml:space="preserve">Conduct a comprehensive environmental audit of Almaty’s current infrastructure. Identify hotspots of pollution and inefficiency in the water and waste systems.</w:t>
      </w:r>
    </w:p>
    <w:p>
      <w:pPr>
        <w:numPr>
          <w:ilvl w:val="0"/>
          <w:numId w:val="1003"/>
        </w:numPr>
        <w:pStyle w:val="Compact"/>
      </w:pPr>
      <w:r>
        <w:rPr>
          <w:bCs/>
          <w:b/>
        </w:rPr>
        <w:t xml:space="preserve">Phase 2: Strategy Development (Months 4-6)</w:t>
      </w:r>
      <w:r>
        <w:br/>
      </w:r>
      <w:r>
        <w:t xml:space="preserve">Develop a five-year roadmap for environmental improvement. This includes budget allocation, technology selection, and legislative recommendations for the Almaty City Maslikhat (Council).</w:t>
      </w:r>
    </w:p>
    <w:p>
      <w:pPr>
        <w:numPr>
          <w:ilvl w:val="0"/>
          <w:numId w:val="1003"/>
        </w:numPr>
        <w:pStyle w:val="Compact"/>
      </w:pPr>
      <w:r>
        <w:rPr>
          <w:bCs/>
          <w:b/>
        </w:rPr>
        <w:t xml:space="preserve">Phase 3: Pilot Projects (Months 7-18)</w:t>
      </w:r>
      <w:r>
        <w:br/>
      </w:r>
      <w:r>
        <w:t xml:space="preserve">Launch targeted pilot projects, such as a new recycling center in a specific district of Almaty or an upgraded wastewater filtration unit for a major industrial zone.</w:t>
      </w:r>
    </w:p>
    <w:p>
      <w:pPr>
        <w:numPr>
          <w:ilvl w:val="0"/>
          <w:numId w:val="1003"/>
        </w:numPr>
        <w:pStyle w:val="Compact"/>
      </w:pPr>
      <w:r>
        <w:rPr>
          <w:bCs/>
          <w:b/>
        </w:rPr>
        <w:t xml:space="preserve">Phase 4: Scaling and Monitoring (Months 19-36)</w:t>
      </w:r>
      <w:r>
        <w:br/>
      </w:r>
      <w:r>
        <w:t xml:space="preserve">Evaluate the success of pilot projects and scale them city-wide. Establish continuous monitoring systems to track improvements in air and water quality metrics.</w:t>
      </w:r>
    </w:p>
    <w:p>
      <w:pPr>
        <w:pStyle w:val="BlockText"/>
      </w:pPr>
      <w:r>
        <w:t xml:space="preserve">"The integration of modern Environmental Engineering principles is not a luxury for Kazakhstan (Almaty); it is a necessity for sustainable urban survival and economic resilience."</w:t>
      </w:r>
    </w:p>
    <w:bookmarkEnd w:id="28"/>
    <w:bookmarkStart w:id="29" w:name="expected-outcomes-and-benefits"/>
    <w:p>
      <w:pPr>
        <w:pStyle w:val="Heading2"/>
      </w:pPr>
      <w:r>
        <w:t xml:space="preserve">6. Expected Outcomes and Benefits</w:t>
      </w:r>
    </w:p>
    <w:p>
      <w:pPr>
        <w:pStyle w:val="FirstParagraph"/>
      </w:pPr>
      <w:r>
        <w:t xml:space="preserve">The successful deployment of an Environmental Engineer in Kazakhstan (Almaty) will yield measurable benefits:</w:t>
      </w:r>
    </w:p>
    <w:p>
      <w:pPr>
        <w:numPr>
          <w:ilvl w:val="0"/>
          <w:numId w:val="1004"/>
        </w:numPr>
        <w:pStyle w:val="Compact"/>
      </w:pPr>
      <w:r>
        <w:rPr>
          <w:bCs/>
          <w:b/>
        </w:rPr>
        <w:t xml:space="preserve">Health Improvements:</w:t>
      </w:r>
      <w:r>
        <w:t xml:space="preserve"> </w:t>
      </w:r>
      <w:r>
        <w:t xml:space="preserve">A projected 15-20% reduction in respiratory illnesses due to improved air quality standards.</w:t>
      </w:r>
    </w:p>
    <w:p>
      <w:pPr>
        <w:numPr>
          <w:ilvl w:val="0"/>
          <w:numId w:val="1004"/>
        </w:numPr>
        <w:pStyle w:val="Compact"/>
      </w:pPr>
      <w:r>
        <w:rPr>
          <w:bCs/>
          <w:b/>
        </w:rPr>
        <w:t xml:space="preserve">Economic Efficiency:</w:t>
      </w:r>
      <w:r>
        <w:t xml:space="preserve"> </w:t>
      </w:r>
      <w:r>
        <w:t xml:space="preserve">Cost savings for the municipality through energy-efficient waste management and water recycling systems.</w:t>
      </w:r>
    </w:p>
    <w:p>
      <w:pPr>
        <w:numPr>
          <w:ilvl w:val="0"/>
          <w:numId w:val="1004"/>
        </w:numPr>
        <w:pStyle w:val="Compact"/>
      </w:pPr>
      <w:r>
        <w:t xml:space="preserve">Tourism Growth:: Cleaner environments and preserved natural landscapes enhance Almaty’s appeal as a regional tourism hub.</w:t>
      </w:r>
    </w:p>
    <w:p>
      <w:pPr>
        <w:numPr>
          <w:ilvl w:val="0"/>
          <w:numId w:val="1004"/>
        </w:numPr>
        <w:pStyle w:val="Compact"/>
      </w:pPr>
      <w:r>
        <w:t xml:space="preserve">International Standing:: Positions Kazakhstan as a leader in Central Asian environmental governance, attracting green investment from international bodies.</w:t>
      </w:r>
    </w:p>
    <w:bookmarkEnd w:id="29"/>
    <w:bookmarkStart w:id="30" w:name="conclusion"/>
    <w:p>
      <w:pPr>
        <w:pStyle w:val="Heading2"/>
      </w:pPr>
      <w:r>
        <w:t xml:space="preserve">7. Conclusion</w:t>
      </w:r>
    </w:p>
    <w:p>
      <w:pPr>
        <w:pStyle w:val="FirstParagraph"/>
      </w:pPr>
      <w:r>
        <w:t xml:space="preserve">This Project Report underscores the urgent need for specialized Environmental Engineering expertise in Kazakhstan (Almaty). The city stands at a pivotal moment where proactive environmental management can either mitigate severe ecological damage or preserve its unique geographical and cultural assets. By defining a clear role for the Environmental Engineer, we provide a pathway toward a cleaner, healthier, and more sustainable future for the citizens of Almaty.</w:t>
      </w:r>
    </w:p>
    <w:p>
      <w:pPr>
        <w:pStyle w:val="BodyText"/>
      </w:pPr>
      <w:r>
        <w:t xml:space="preserve">We recommend immediate approval of this framework to begin Phase 1 assessments. The transition to green engineering practices is essential not only for local environmental health but also for Kazakhstan’s broader commitment to global climate goals.</w:t>
      </w:r>
    </w:p>
    <w:bookmarkEnd w:id="30"/>
    <w:bookmarkStart w:id="31" w:name="recommendations"/>
    <w:p>
      <w:pPr>
        <w:pStyle w:val="Heading2"/>
      </w:pPr>
      <w:r>
        <w:t xml:space="preserve">8. Recommendations</w:t>
      </w:r>
    </w:p>
    <w:p>
      <w:pPr>
        <w:numPr>
          <w:ilvl w:val="0"/>
          <w:numId w:val="1005"/>
        </w:numPr>
        <w:pStyle w:val="Compact"/>
      </w:pPr>
      <w:r>
        <w:rPr>
          <w:bCs/>
          <w:b/>
        </w:rPr>
        <w:t xml:space="preserve">Funding:</w:t>
      </w:r>
      <w:r>
        <w:t xml:space="preserve">] Secure dedicated budget lines within the Almaty city development plan for environmental infrastructure.</w:t>
      </w:r>
    </w:p>
    <w:p>
      <w:pPr>
        <w:numPr>
          <w:ilvl w:val="0"/>
          <w:numId w:val="1005"/>
        </w:numPr>
        <w:pStyle w:val="Compact"/>
      </w:pPr>
      <w:r>
        <w:rPr>
          <w:bCs/>
          <w:b/>
        </w:rPr>
        <w:t xml:space="preserve">Hiring:</w:t>
      </w:r>
      <w:r>
        <w:t xml:space="preserve">] Recruit an Environmental Engineer with expertise in both Central Asian regulatory contexts and international best practices (ISO 14001).</w:t>
      </w:r>
    </w:p>
    <w:p>
      <w:pPr>
        <w:numPr>
          <w:ilvl w:val="0"/>
          <w:numId w:val="1005"/>
        </w:numPr>
        <w:pStyle w:val="Compact"/>
      </w:pPr>
      <w:r>
        <w:t xml:space="preserve">Partnerships:: Establish partnerships with universities in Kazakhstan to create training programs for local environmental engineers.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Almaty, Kazakhstan</dc:title>
  <dc:creator/>
  <dc:language>en</dc:language>
  <cp:keywords/>
  <dcterms:created xsi:type="dcterms:W3CDTF">2026-07-29T06:34:24Z</dcterms:created>
  <dcterms:modified xsi:type="dcterms:W3CDTF">2026-07-29T06:34:24Z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