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Strategies</w:t>
      </w:r>
      <w:r>
        <w:t xml:space="preserve"> </w:t>
      </w:r>
      <w:r>
        <w:t xml:space="preserve">in</w:t>
      </w:r>
      <w:r>
        <w:t xml:space="preserve"> </w:t>
      </w:r>
      <w:r>
        <w:t xml:space="preserve">Saint</w:t>
      </w:r>
      <w:r>
        <w:t xml:space="preserve"> </w:t>
      </w:r>
      <w:r>
        <w:t xml:space="preserve">Petersburg,</w:t>
      </w:r>
      <w:r>
        <w:t xml:space="preserve"> </w:t>
      </w:r>
      <w:r>
        <w:t xml:space="preserve">Russia</w:t>
      </w:r>
    </w:p>
    <w:bookmarkStart w:id="27" w:name="X971f7e0339d22af52a395bace66546dd876eedf"/>
    <w:p>
      <w:pPr>
        <w:pStyle w:val="Heading1"/>
      </w:pPr>
      <w:r>
        <w:t xml:space="preserve">Project Report: Environmental Engineering Initiatives and Challenges in Saint Petersburg, Russia</w:t>
      </w:r>
    </w:p>
    <w:p>
      <w:pPr>
        <w:pStyle w:val="FirstParagraph"/>
      </w:pPr>
      <w:r>
        <w:t xml:space="preserve">Date: May 24, 2024</w:t>
      </w:r>
      <w:r>
        <w:br/>
      </w:r>
      <w:r>
        <w:t xml:space="preserve">P prepared by Senior Environmental Analysis Team</w:t>
      </w:r>
      <w:r>
        <w:br/>
      </w:r>
      <w:r>
        <w:rPr>
          <w:bCs/>
          <w:b/>
        </w:rPr>
        <w:t xml:space="preserve">Distribution Project Stakeholders in Russia Saint Petersburg Region</w:t>
      </w:r>
    </w:p>
    <w:p>
      <w:pPr>
        <w:pStyle w:val="BodyText"/>
      </w:pPr>
      <w:r>
        <w:rPr>
          <w:bCs/>
          <w:b/>
        </w:rPr>
        <w:t xml:space="preserve">Executive Summary</w:t>
      </w:r>
    </w:p>
    <w:p>
      <w:pPr>
        <w:pStyle w:val="BodyText"/>
      </w:pPr>
      <w:r>
        <w:t xml:space="preserve">This comprehensive report outlines the critical environmental engineering challenges currently facing Saint Petersburg, Russia, and proposes strategic interventions to mitigate ecological degradation. As the second-largest city in Russia and a cultural capital with unique geographical constraints, Saint Petersburg presents a distinct set of environmental engineering problems. The interplay between historical infrastructure legacy industrial activity water management systems based on extensive canal networks creates a complex environment for modern</w:t>
      </w:r>
      <w:r>
        <w:t xml:space="preserve"> </w:t>
      </w:r>
      <w:r>
        <w:rPr>
          <w:bCs/>
          <w:b/>
        </w:rPr>
        <w:t xml:space="preserve">Environmental Engineer</w:t>
      </w:r>
      <w:r>
        <w:t xml:space="preserve"> </w:t>
      </w:r>
      <w:r>
        <w:t xml:space="preserve">practitioners. This document serves as a foundational guide for policy makers, urban planners and technical teams working within the region of</w:t>
      </w:r>
      <w:r>
        <w:t xml:space="preserve"> </w:t>
      </w:r>
      <w:r>
        <w:rPr>
          <w:bCs/>
          <w:b/>
        </w:rPr>
        <w:t xml:space="preserve">Russia Saint Petersburg</w:t>
      </w:r>
      <w:r>
        <w:t xml:space="preserve">.</w:t>
      </w:r>
    </w:p>
    <w:p>
      <w:pPr>
        <w:pStyle w:val="BodyText"/>
      </w:pPr>
      <w:r>
        <w:t xml:space="preserve">The primary objective of this analysis is to evaluate the efficacy of current waste management protocols water treatment facilities and air quality control measures. Furthermore it seeks to highlight how specialized environmental engineering solutions can be adapted to preserve the UNESCO World Heritage status of Central Saint Petersburg while accommodating modern urban growth and industrial needs. The focus remains squarely on actionable strategies that an</w:t>
      </w:r>
      <w:r>
        <w:t xml:space="preserve"> </w:t>
      </w:r>
      <w:r>
        <w:rPr>
          <w:bCs/>
          <w:b/>
        </w:rPr>
        <w:t xml:space="preserve">Environmental Engineer</w:t>
      </w:r>
      <w:r>
        <w:t xml:space="preserve"> </w:t>
      </w:r>
      <w:r>
        <w:t xml:space="preserve">might implement to ensure sustainable development in</w:t>
      </w:r>
      <w:r>
        <w:t xml:space="preserve"> </w:t>
      </w:r>
      <w:r>
        <w:rPr>
          <w:bCs/>
          <w:b/>
        </w:rPr>
        <w:t xml:space="preserve">Russia Saint Petersburg</w:t>
      </w:r>
      <w:r>
        <w:t xml:space="preserve">.</w:t>
      </w:r>
    </w:p>
    <w:bookmarkStart w:id="20" w:name="introduction-and-contextual-background"/>
    <w:p>
      <w:pPr>
        <w:pStyle w:val="Heading2"/>
      </w:pPr>
      <w:r>
        <w:t xml:space="preserve">1. Introduction and Contextual Background</w:t>
      </w:r>
    </w:p>
    <w:p>
      <w:pPr>
        <w:pStyle w:val="FirstParagraph"/>
      </w:pPr>
      <w:r>
        <w:t xml:space="preserve">Saint Petersburg is located on the Neva River at the head of the Gulf of Finland on the Baltic Sea. Its geographical position makes it particularly vulnerable to flooding rising sea levels and water pollution from both upstream industrial sources within Russia Saint Petersburg broader economic zone and maritime traffic. The city’s infrastructure dates back several centuries many components of which were not designed with contemporary environmental standards in mind.</w:t>
      </w:r>
    </w:p>
    <w:p>
      <w:pPr>
        <w:pStyle w:val="BodyText"/>
      </w:pPr>
      <w:r>
        <w:t xml:space="preserve">The role of the</w:t>
      </w:r>
      <w:r>
        <w:t xml:space="preserve"> </w:t>
      </w:r>
      <w:r>
        <w:rPr>
          <w:bCs/>
          <w:b/>
        </w:rPr>
        <w:t xml:space="preserve">Environmental Engineer</w:t>
      </w:r>
      <w:r>
        <w:t xml:space="preserve"> </w:t>
      </w:r>
      <w:r>
        <w:t xml:space="preserve">in this context is pivotal. These professionals must navigate a regulatory framework that aligns with Russian federal laws while also adhering to local municipal codes specific to Saint Petersburg. The unique hydrological conditions of the region including high groundwater levels and clay-rich soil composition pose significant engineering hurdles for waste disposal site selection and water filtration system installations.</w:t>
      </w:r>
    </w:p>
    <w:bookmarkEnd w:id="20"/>
    <w:bookmarkStart w:id="21" w:name="X00164cd0c4c89e627b5753c147d5eb36c213403"/>
    <w:p>
      <w:pPr>
        <w:pStyle w:val="Heading2"/>
      </w:pPr>
      <w:r>
        <w:t xml:space="preserve">2. Water Resource Management and Sewage Infrastructure</w:t>
      </w:r>
    </w:p>
    <w:p>
      <w:pPr>
        <w:pStyle w:val="FirstParagraph"/>
      </w:pPr>
      <w:r>
        <w:t xml:space="preserve">The most pressing issue in Saint Petersburg is the management of its extensive water resources. The city relies heavily on the Neva River Lake Ladoga and various canals for both potable water supply and wastewater discharge. However historical sewage systems often combine stormwater runoff with sanitary sewage leading to overflows during heavy rainfall events this phenomenon known as Combined Sewer Overflow CSO results in untreated or partially treated effluent entering local water bodies.</w:t>
      </w:r>
    </w:p>
    <w:p>
      <w:pPr>
        <w:pStyle w:val="BodyText"/>
      </w:pPr>
      <w:r>
        <w:rPr>
          <w:bCs/>
          <w:b/>
        </w:rPr>
        <w:t xml:space="preserve">Engineering Interventions:</w:t>
      </w:r>
    </w:p>
    <w:p>
      <w:pPr>
        <w:numPr>
          <w:ilvl w:val="0"/>
          <w:numId w:val="1001"/>
        </w:numPr>
        <w:pStyle w:val="Compact"/>
      </w:pPr>
      <w:r>
        <w:rPr>
          <w:bCs/>
          <w:b/>
        </w:rPr>
        <w:t xml:space="preserve">Separation of Sewer Systems:</w:t>
      </w:r>
      <w:r>
        <w:t xml:space="preserve"> </w:t>
      </w:r>
      <w:r>
        <w:t xml:space="preserve">An Environmental Engineer must prioritize the separation of stormwater and sanitary sewer lines. This involves extensive trenchless technology applications to minimize disruption to the historic city center.</w:t>
      </w:r>
    </w:p>
    <w:p>
      <w:pPr>
        <w:numPr>
          <w:ilvl w:val="0"/>
          <w:numId w:val="1001"/>
        </w:numPr>
        <w:pStyle w:val="Compact"/>
      </w:pPr>
      <w:r>
        <w:rPr>
          <w:bCs/>
          <w:b/>
        </w:rPr>
        <w:t xml:space="preserve">Treatment Plant Upgrades:</w:t>
      </w:r>
      <w:r>
        <w:t xml:space="preserve"> </w:t>
      </w:r>
      <w:r>
        <w:t xml:space="preserve">Modernization of existing wastewater treatment plants such as those operated by Voda Sever is essential. Upgrading tertiary treatment stages can remove nutrients like nitrogen and phosphorus which contribute eutrophication in the Baltic Sea.</w:t>
      </w:r>
    </w:p>
    <w:p>
      <w:pPr>
        <w:numPr>
          <w:ilvl w:val="0"/>
          <w:numId w:val="1001"/>
        </w:numPr>
        <w:pStyle w:val="Compact"/>
      </w:pPr>
      <w:r>
        <w:rPr>
          <w:bCs/>
          <w:b/>
        </w:rPr>
        <w:t xml:space="preserve">Flood Mitigation Structures:</w:t>
      </w:r>
      <w:r>
        <w:t xml:space="preserve"> </w:t>
      </w:r>
      <w:r>
        <w:t xml:space="preserve">Enhanced pumping stations and flood barriers designed by environmental engineers are critical for protecting low-lying areas of Saint Petersburg from Neva River surges exacerbated by climate change induced storm intensity increases.</w:t>
      </w:r>
    </w:p>
    <w:bookmarkEnd w:id="21"/>
    <w:bookmarkStart w:id="22" w:name="Xe1f02fa8b318855fb6f74c92814ed59a42f4d64"/>
    <w:p>
      <w:pPr>
        <w:pStyle w:val="Heading2"/>
      </w:pPr>
      <w:r>
        <w:t xml:space="preserve">3. Air Quality Control and Industrial Emissions</w:t>
      </w:r>
    </w:p>
    <w:p>
      <w:pPr>
        <w:pStyle w:val="FirstParagraph"/>
      </w:pPr>
      <w:r>
        <w:t xml:space="preserve">Air quality in Saint Petersburg fluctuates significantly throughout the year with winter months seeing higher concentrations of particulate matter PM2.5 and PM10 due to heating requirements and traffic congestion. The industrial zones located on the outskirts of Russia Saint Petersburg contribute to regional pollution levels particularly from manufacturing facilities power generation plants and transportation hubs.</w:t>
      </w:r>
    </w:p>
    <w:p>
      <w:pPr>
        <w:pStyle w:val="BodyText"/>
      </w:pPr>
      <w:r>
        <w:rPr>
          <w:bCs/>
          <w:b/>
        </w:rPr>
        <w:t xml:space="preserve">Strategic Actions for Environmental Engineers:</w:t>
      </w:r>
    </w:p>
    <w:p>
      <w:pPr>
        <w:numPr>
          <w:ilvl w:val="0"/>
          <w:numId w:val="1002"/>
        </w:numPr>
        <w:pStyle w:val="Compact"/>
      </w:pPr>
      <w:r>
        <w:rPr>
          <w:bCs/>
          <w:b/>
        </w:rPr>
        <w:t xml:space="preserve">Emission Monitoring Networks:</w:t>
      </w:r>
      <w:r>
        <w:t xml:space="preserve"> </w:t>
      </w:r>
      <w:r>
        <w:t xml:space="preserve">Deployment of real-time air quality monitoring stations using IoT sensors allows Environmental Engineers to identify pollution hotspots dynamically. This data-driven approach facilitates targeted enforcement of emission standards.</w:t>
      </w:r>
    </w:p>
    <w:p>
      <w:pPr>
        <w:numPr>
          <w:ilvl w:val="0"/>
          <w:numId w:val="1002"/>
        </w:numPr>
        <w:pStyle w:val="Compact"/>
      </w:pPr>
      <w:r>
        <w:rPr>
          <w:bCs/>
          <w:b/>
        </w:rPr>
        <w:t xml:space="preserve">Clean Energy Transition Support:</w:t>
      </w:r>
      <w:r>
        <w:t xml:space="preserve"> </w:t>
      </w:r>
      <w:r>
        <w:t xml:space="preserve">Engineers play a key role in designing systems that integrate renewable energy sources such as wind and biomass into the local grid reducing reliance on fossil fuels for district heating which dominates the city’s energy consumption profile.</w:t>
      </w:r>
    </w:p>
    <w:p>
      <w:pPr>
        <w:numPr>
          <w:ilvl w:val="0"/>
          <w:numId w:val="1002"/>
        </w:numPr>
        <w:pStyle w:val="Compact"/>
      </w:pPr>
      <w:r>
        <w:rPr>
          <w:bCs/>
          <w:b/>
        </w:rPr>
        <w:t xml:space="preserve">Traffic Flow Optimization:</w:t>
      </w:r>
      <w:r>
        <w:t xml:space="preserve"> </w:t>
      </w:r>
      <w:r>
        <w:t xml:space="preserve">Collaborating with urban planners to design eco-friendly traffic management systems can reduce idling times and consequently lower vehicular emissions in central areas of Saint Petersburg.</w:t>
      </w:r>
    </w:p>
    <w:bookmarkEnd w:id="22"/>
    <w:bookmarkStart w:id="23" w:name="waste-management-and-circular-economy"/>
    <w:p>
      <w:pPr>
        <w:pStyle w:val="Heading2"/>
      </w:pPr>
      <w:r>
        <w:t xml:space="preserve">4. Waste Management and Circular Economy</w:t>
      </w:r>
    </w:p>
    <w:p>
      <w:pPr>
        <w:pStyle w:val="FirstParagraph"/>
      </w:pPr>
      <w:r>
        <w:t xml:space="preserve">Saint Petersburg generates substantial amounts of municipal solid waste annual recycling rates remain below EU averages prompting urgent need for systemic overhaul. Landfill saturation is a growing concern with existing disposal sites reaching capacity limits within Russia Saint Petersburg region.</w:t>
      </w:r>
    </w:p>
    <w:p>
      <w:pPr>
        <w:pStyle w:val="BodyText"/>
      </w:pPr>
      <w:r>
        <w:rPr>
          <w:bCs/>
          <w:b/>
        </w:rPr>
        <w:t xml:space="preserve">The Role of Environmental Engineering:</w:t>
      </w:r>
    </w:p>
    <w:p>
      <w:pPr>
        <w:pStyle w:val="BodyText"/>
      </w:pPr>
      <w:r>
        <w:t xml:space="preserve">Environmental Engineers are tasked with designing advanced material recovery facilities MRFs that can effectively sort compostable recyclable and residual waste. Implementing source separation programs requires both technical infrastructure and public education campaigns. Furthermore engineers must assess the feasibility of Waste-to-Energy WtE facilities which can convert non-recyclable waste into electricity or heat providing a dual benefit of waste reduction and energy generation.</w:t>
      </w:r>
    </w:p>
    <w:p>
      <w:pPr>
        <w:pStyle w:val="BodyText"/>
      </w:pPr>
      <w:r>
        <w:t xml:space="preserve">Special attention must be given to hazardous waste management including medical electronic and industrial byproducts. Secure containment strategies leachate collection systems and remediation protocols for contaminated sites are essential components of any comprehensive environmental engineering plan in Saint Petersburg.</w:t>
      </w:r>
    </w:p>
    <w:bookmarkEnd w:id="23"/>
    <w:bookmarkStart w:id="24" w:name="X66bcdff5e2f082f4a9f08b67e11745db5feb4e5"/>
    <w:p>
      <w:pPr>
        <w:pStyle w:val="Heading2"/>
      </w:pPr>
      <w:r>
        <w:t xml:space="preserve">5. Climate Resilience and Green Infrastructure</w:t>
      </w:r>
    </w:p>
    <w:p>
      <w:pPr>
        <w:pStyle w:val="FirstParagraph"/>
      </w:pPr>
      <w:r>
        <w:t xml:space="preserve">The impacts of climate change are already visible in Saint Petersburg through increased frequency of extreme weather events including heatwaves intense precipitation and flooding. Green infrastructure offers a sustainable solution for managing these risks while enhancing urban livability.</w:t>
      </w:r>
    </w:p>
    <w:p>
      <w:pPr>
        <w:pStyle w:val="BodyText"/>
      </w:pPr>
      <w:r>
        <w:rPr>
          <w:bCs/>
          <w:b/>
        </w:rPr>
        <w:t xml:space="preserve">Implementation Strategies:</w:t>
      </w:r>
    </w:p>
    <w:p>
      <w:pPr>
        <w:numPr>
          <w:ilvl w:val="0"/>
          <w:numId w:val="1003"/>
        </w:numPr>
        <w:pStyle w:val="Compact"/>
      </w:pPr>
      <w:r>
        <w:rPr>
          <w:bCs/>
          <w:b/>
        </w:rPr>
        <w:t xml:space="preserve">Rain Gardens and Permeable Pavements:</w:t>
      </w:r>
      <w:r>
        <w:t xml:space="preserve"> </w:t>
      </w:r>
      <w:r>
        <w:t xml:space="preserve">Environmental Engineers can design green spaces that absorb stormwater reducing runoff volume and improving water quality naturally integrated into parks sidewalks and private properties across Saint Petersburg.</w:t>
      </w:r>
    </w:p>
    <w:p>
      <w:pPr>
        <w:numPr>
          <w:ilvl w:val="0"/>
          <w:numId w:val="1003"/>
        </w:numPr>
        <w:pStyle w:val="Compact"/>
      </w:pPr>
      <w:r>
        <w:rPr>
          <w:bCs/>
          <w:b/>
        </w:rPr>
        <w:t xml:space="preserve">Rooftop Gardens and Vertical Forests:</w:t>
      </w:r>
      <w:r>
        <w:t xml:space="preserve"> </w:t>
      </w:r>
      <w:r>
        <w:t xml:space="preserve">Promoting vegetation on building surfaces helps mitigate urban heat island effects improves air quality and provides insulation reducing energy consumption for heating and cooling in Russia Saint Petersburg buildings.</w:t>
      </w:r>
    </w:p>
    <w:p>
      <w:pPr>
        <w:numPr>
          <w:ilvl w:val="0"/>
          <w:numId w:val="1003"/>
        </w:numPr>
        <w:pStyle w:val="Compact"/>
      </w:pPr>
      <w:r>
        <w:rPr>
          <w:bCs/>
          <w:b/>
        </w:rPr>
        <w:t xml:space="preserve">Biodiversity Corridors:</w:t>
      </w:r>
      <w:r>
        <w:t xml:space="preserve"> </w:t>
      </w:r>
      <w:r>
        <w:t xml:space="preserve">Creating connected green pathways supports urban wildlife populations enhancing ecosystem services such as pollination natural pest control and mental health benefits for residents.</w:t>
      </w:r>
    </w:p>
    <w:bookmarkEnd w:id="24"/>
    <w:bookmarkStart w:id="25" w:name="Xc04a59c0ea6d06bd272703222a35ba465fe2151"/>
    <w:p>
      <w:pPr>
        <w:pStyle w:val="Heading2"/>
      </w:pPr>
      <w:r>
        <w:t xml:space="preserve">6. Regulatory Compliance and Stakeholder Engagement</w:t>
      </w:r>
    </w:p>
    <w:p>
      <w:pPr>
        <w:pStyle w:val="FirstParagraph"/>
      </w:pPr>
      <w:r>
        <w:t xml:space="preserve">Navigating the regulatory landscape in Russia requires close cooperation between Environmental Engineers government agencies and private sector stakeholders. Compliance with Russian environmental protection laws SanPiN sanitary norms and rules is mandatory but often complex due to varying interpretations at local levels.</w:t>
      </w:r>
    </w:p>
    <w:p>
      <w:pPr>
        <w:pStyle w:val="BodyText"/>
      </w:pPr>
      <w:r>
        <w:t xml:space="preserve">Effective engagement strategies include regular consultation meetings with community leaders transparency in reporting environmental performance metrics and collaborative workshops involving engineers scientists sociologists and economists. Building public trust is crucial for the successful implementation of new engineering projects particularly those involving waste treatment or industrial remediation.</w:t>
      </w:r>
    </w:p>
    <w:bookmarkEnd w:id="25"/>
    <w:bookmarkStart w:id="26" w:name="conclusion"/>
    <w:p>
      <w:pPr>
        <w:pStyle w:val="Heading2"/>
      </w:pPr>
      <w:r>
        <w:t xml:space="preserve">7. Conclusion</w:t>
      </w:r>
    </w:p>
    <w:p>
      <w:pPr>
        <w:pStyle w:val="FirstParagraph"/>
      </w:pPr>
      <w:r>
        <w:t xml:space="preserve">The future sustainability of Saint Petersburg depends heavily on the proactive application of advanced environmental engineering principles. By addressing water management air quality waste disposal and climate resilience challenges through innovative technical solutions Saint Petersburg can serve as a model for other Northern European cities facing similar environmental pressures.</w:t>
      </w:r>
    </w:p>
    <w:p>
      <w:pPr>
        <w:pStyle w:val="BodyText"/>
      </w:pPr>
      <w:r>
        <w:t xml:space="preserve">The dedicated efforts of each Environmental Engineer working in this region are vital not only for protecting the natural heritage of Russia but also for ensuring the health and well-being of its citizens. Continued investment in green technology infrastructure upgrades and regulatory enforcement will enable</w:t>
      </w:r>
      <w:r>
        <w:t xml:space="preserve"> </w:t>
      </w:r>
      <w:r>
        <w:rPr>
          <w:bCs/>
          <w:b/>
        </w:rPr>
        <w:t xml:space="preserve">Russia Saint Petersburg</w:t>
      </w:r>
      <w:r>
        <w:t xml:space="preserve"> </w:t>
      </w:r>
      <w:r>
        <w:t xml:space="preserve">to achieve a balance between economic development and ecological preservation.</w:t>
      </w:r>
    </w:p>
    <w:p>
      <w:pPr>
        <w:pStyle w:val="BodyText"/>
      </w:pPr>
      <w:r>
        <w:t xml:space="preserve">This report underscores the necessity of adopting an integrated approach where engineering expertise policy formulation community participation converge towards common environmental goals. As Saint Petersburg evolves so too must its environmental strategies remaining adaptive resilient and forward-thinking in the face of global climatic uncertainties.</w:t>
      </w:r>
    </w:p>
    <w:p>
      <w:pPr>
        <w:pStyle w:val="BodyText"/>
      </w:pPr>
      <w:r>
        <w:rPr>
          <w:bCs/>
          <w:b/>
        </w:rPr>
        <w:t xml:space="preserve">References</w:t>
      </w:r>
    </w:p>
    <w:p>
      <w:pPr>
        <w:pStyle w:val="BodyText"/>
      </w:pPr>
      <w:r>
        <w:t xml:space="preserve">Russian Federal Law "On Environmental Protection"</w:t>
      </w:r>
    </w:p>
    <w:p>
      <w:pPr>
        <w:pStyle w:val="BodyText"/>
      </w:pPr>
      <w:r>
        <w:t xml:space="preserve">Saint Petersburg Municipal Code on Urban Development</w:t>
      </w:r>
    </w:p>
    <w:p>
      <w:pPr>
        <w:pStyle w:val="BodyText"/>
      </w:pPr>
      <w:r>
        <w:t xml:space="preserve">Baltic Sea Environment Protection Commission HELCOM Reports</w:t>
      </w:r>
    </w:p>
    <w:p>
      <w:pPr>
        <w:pStyle w:val="BodyText"/>
      </w:pPr>
      <w:r>
        <w:t xml:space="preserve">Data from the Committee for Natural Resources and Environmental Management of Saint PetersburgEnd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Strategies in Saint Petersburg, Russia</dc:title>
  <dc:creator/>
  <dc:language>en</dc:language>
  <cp:keywords/>
  <dcterms:created xsi:type="dcterms:W3CDTF">2026-07-29T18:23:17Z</dcterms:created>
  <dcterms:modified xsi:type="dcterms:W3CDTF">2026-07-29T18:23:17Z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