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1381cf6a0841d6df88fc073e073e46e67063630"/>
    <w:p>
      <w:pPr>
        <w:pStyle w:val="Heading1"/>
      </w:pPr>
      <w:r>
        <w:rPr>
          <w:bCs/>
          <w:b/>
        </w:rPr>
        <w:t xml:space="preserve">Project Report on the Integration and Implementation of Environmental Engineers in Turkey Istanbul</w:t>
      </w:r>
    </w:p>
    <w:p>
      <w:pPr>
        <w:pStyle w:val="FirstParagraph"/>
      </w:pPr>
      <w:r>
        <w:rPr>
          <w:iCs/>
          <w:i/>
        </w:rPr>
        <w:t xml:space="preserve">Date:</w:t>
      </w:r>
    </w:p>
    <w:p>
      <w:pPr>
        <w:pStyle w:val="BodyText"/>
      </w:pPr>
      <w:r>
        <w:rPr>
          <w:iCs/>
          <w:i/>
        </w:rPr>
        <w:t xml:space="preserve">Please Enter Date Today's Date:</w:t>
      </w:r>
      <w:r>
        <w:br/>
      </w:r>
    </w:p>
    <w:p>
      <w:pPr>
        <w:pStyle w:val="BodyText"/>
      </w:pPr>
      <w:r>
        <w:rPr>
          <w:iCs/>
          <w:i/>
        </w:rPr>
        <w:t xml:space="preserve">Prepared for:</w:t>
      </w:r>
    </w:p>
    <w:p>
      <w:pPr>
        <w:pStyle w:val="BodyText"/>
      </w:pPr>
      <w:r>
        <w:t xml:space="preserve">Istanbul Metropolitan Municipality, Ministry of Environment, Urbanization and Climate Change (Turkey)</w:t>
      </w:r>
    </w:p>
    <w:bookmarkEnd w:id="20"/>
    <w:bookmarkStart w:id="21" w:name="executive-summary"/>
    <w:p>
      <w:pPr>
        <w:pStyle w:val="Heading2"/>
      </w:pPr>
      <w:r>
        <w:t xml:space="preserve">1. Executive Summary</w:t>
      </w:r>
    </w:p>
    <w:p>
      <w:pPr>
        <w:pStyle w:val="FirstParagraph"/>
      </w:pPr>
      <w:r>
        <w:t xml:space="preserve">The rapid urbanization and industrial expansion in Turkey Istanbul have necessitated a robust framework for environmental management. This Project Report analyzes the critical role of the Environmental Engineer within this context, focusing on their responsibility to mitigate pollution, optimize waste management systems and ensure regulatory compliance in one of Europe’s most densely populated cities.</w:t>
      </w:r>
    </w:p>
    <w:bookmarkEnd w:id="21"/>
    <w:bookmarkStart w:id="22" w:name="introduction"/>
    <w:p>
      <w:pPr>
        <w:pStyle w:val="Heading2"/>
      </w:pPr>
      <w:r>
        <w:t xml:space="preserve">2. Introduction</w:t>
      </w:r>
    </w:p>
    <w:p>
      <w:pPr>
        <w:pStyle w:val="FirstParagraph"/>
      </w:pPr>
      <w:r>
        <w:t xml:space="preserve">Turkey Istanbul serves as a pivotal economic and cultural hub bridging Europe and Asia. With a population exceeding fifteen million the city faces unprecedented challenges related to air quality water resource management solid waste disposal and ecosystem preservation As such the implementation of sustainable practices becomes paramount This report outlines how specialized Environmental Engineers are deployed to address these complex urban issues ensuring that development in Turkey Istanbul remains sustainable resilient and compliant with both national legislation European Union standards.</w:t>
      </w:r>
    </w:p>
    <w:bookmarkEnd w:id="22"/>
    <w:bookmarkStart w:id="23" w:name="the-role-of-the-environmental-engineer"/>
    <w:p>
      <w:pPr>
        <w:pStyle w:val="Heading2"/>
      </w:pPr>
      <w:r>
        <w:t xml:space="preserve">3. The Role of the Environmental Engineer</w:t>
      </w:r>
    </w:p>
    <w:p>
      <w:pPr>
        <w:pStyle w:val="FirstParagraph"/>
      </w:pPr>
      <w:r>
        <w:t xml:space="preserve">Within this dynamic setting an environmental engineer is not merely a technical consultant but a strategic planner who integrates ecological considerations into urban infrastructure projects Key responsibilities include:</w:t>
      </w:r>
    </w:p>
    <w:p>
      <w:pPr>
        <w:numPr>
          <w:ilvl w:val="0"/>
          <w:numId w:val="1001"/>
        </w:numPr>
        <w:pStyle w:val="Compact"/>
      </w:pPr>
      <w:r>
        <w:rPr>
          <w:bCs/>
          <w:b/>
        </w:rPr>
        <w:t xml:space="preserve">Air Quality Monitoring and Mitigation:</w:t>
      </w:r>
    </w:p>
    <w:p>
      <w:pPr>
        <w:numPr>
          <w:ilvl w:val="0"/>
          <w:numId w:val="1001"/>
        </w:numPr>
        <w:pStyle w:val="Compact"/>
      </w:pPr>
      <w:r>
        <w:rPr>
          <w:bCs/>
          <w:b/>
        </w:rPr>
        <w:t xml:space="preserve">Wastewater Treatment and Water Resource Management:</w:t>
      </w:r>
    </w:p>
    <w:p>
      <w:pPr>
        <w:numPr>
          <w:ilvl w:val="0"/>
          <w:numId w:val="1001"/>
        </w:numPr>
        <w:pStyle w:val="Compact"/>
      </w:pPr>
      <w:r>
        <w:rPr>
          <w:bCs/>
          <w:b/>
        </w:rPr>
        <w:t xml:space="preserve">Solid Waste Management:</w:t>
      </w:r>
    </w:p>
    <w:p>
      <w:pPr>
        <w:numPr>
          <w:ilvl w:val="0"/>
          <w:numId w:val="1001"/>
        </w:numPr>
        <w:pStyle w:val="Compact"/>
      </w:pPr>
      <w:r>
        <w:rPr>
          <w:bCs/>
          <w:b/>
        </w:rPr>
        <w:t xml:space="preserve">Environmental Impact Assessments (EIAs):</w:t>
      </w:r>
    </w:p>
    <w:bookmarkEnd w:id="23"/>
    <w:bookmarkStart w:id="24" w:name="regulatory-framework-and-compliance"/>
    <w:p>
      <w:pPr>
        <w:pStyle w:val="Heading2"/>
      </w:pPr>
      <w:r>
        <w:t xml:space="preserve">4. Regulatory Framework and Compliance</w:t>
      </w:r>
    </w:p>
    <w:p>
      <w:pPr>
        <w:pStyle w:val="FirstParagraph"/>
      </w:pPr>
      <w:r>
        <w:t xml:space="preserve">In Turkey Istanbul adherence to legal frameworks is enforced through rigorous oversight by authorities such as the Ministry of Environment Urbanization and Climate Change Environmental engineers must stay abreast of evolving regulations including those aligned with EU accession criteria They ensure that all projects comply with national laws regarding emission limits noise pollution controls hazardous waste handling and renewable energy adoption Non-compliance can result in severe penalties thus making their expertise vital for corporate sustainability.</w:t>
      </w:r>
    </w:p>
    <w:bookmarkEnd w:id="24"/>
    <w:bookmarkStart w:id="27" w:name="case-studies"/>
    <w:p>
      <w:pPr>
        <w:pStyle w:val="Heading2"/>
      </w:pPr>
      <w:r>
        <w:t xml:space="preserve">5. Case Studies</w:t>
      </w:r>
    </w:p>
    <w:bookmarkStart w:id="25" w:name="X32161bd1e6385c91678485880f0d4bfa80a2583"/>
    <w:p>
      <w:pPr>
        <w:pStyle w:val="Heading3"/>
      </w:pPr>
      <w:r>
        <w:t xml:space="preserve">5.1 Istanbul Waterfront Revitalization Project</w:t>
      </w:r>
    </w:p>
    <w:p>
      <w:pPr>
        <w:pStyle w:val="FirstParagraph"/>
      </w:pPr>
      <w:r>
        <w:t xml:space="preserve">A recent initiative aimed at restoring natural habitats along the Marmara Sea coast involved extensive involvement from environmental engineers who designed sustainable drainage systems introduced native plant species and established monitoring protocols to track improvements in water clarity biodiversity richness and recreational usability of these spaces.</w:t>
      </w:r>
    </w:p>
    <w:bookmarkEnd w:id="25"/>
    <w:bookmarkStart w:id="26" w:name="smart-waste-management-systems"/>
    <w:p>
      <w:pPr>
        <w:pStyle w:val="Heading3"/>
      </w:pPr>
      <w:r>
        <w:t xml:space="preserve">5.2 Smart Waste Management Systems</w:t>
      </w:r>
    </w:p>
    <w:p>
      <w:pPr>
        <w:pStyle w:val="FirstParagraph"/>
      </w:pPr>
      <w:r>
        <w:t xml:space="preserve">In partnership with local municipalities environmental engineers developed smart bins equipped with IoT technology that optimize collection routes based on fill levels This innovation reduced fuel consumption greenhouse gas emissions associated with garbage trucks significantly lowering operational costs while enhancing cleanliness across Turkey Istanbul neighborhoods.</w:t>
      </w:r>
    </w:p>
    <w:bookmarkEnd w:id="26"/>
    <w:bookmarkEnd w:id="27"/>
    <w:bookmarkStart w:id="30" w:name="challenges-and-recommendations"/>
    <w:p>
      <w:pPr>
        <w:pStyle w:val="Heading2"/>
      </w:pPr>
      <w:r>
        <w:t xml:space="preserve">6. Challenges and Recommendations</w:t>
      </w:r>
    </w:p>
    <w:bookmarkStart w:id="28" w:name="challenges"/>
    <w:p>
      <w:pPr>
        <w:pStyle w:val="Heading3"/>
      </w:pPr>
      <w:r>
        <w:t xml:space="preserve">6.1 Challenges</w:t>
      </w:r>
    </w:p>
    <w:p>
      <w:pPr>
        <w:numPr>
          <w:ilvl w:val="0"/>
          <w:numId w:val="1002"/>
        </w:numPr>
        <w:pStyle w:val="Compact"/>
      </w:pPr>
      <w:r>
        <w:t xml:space="preserve">Rapid population growth outpaces infrastructure development.</w:t>
      </w:r>
    </w:p>
    <w:p>
      <w:pPr>
        <w:numPr>
          <w:ilvl w:val="0"/>
          <w:numId w:val="1002"/>
        </w:numPr>
        <w:pStyle w:val="Compact"/>
      </w:pPr>
      <w:r>
        <w:t xml:space="preserve">Limited funding for large-scale green technologies.</w:t>
      </w:r>
    </w:p>
    <w:p>
      <w:pPr>
        <w:numPr>
          <w:ilvl w:val="0"/>
          <w:numId w:val="1002"/>
        </w:numPr>
        <w:pStyle w:val="Compact"/>
      </w:pPr>
      <w:r>
        <w:t xml:space="preserve">A need for greater public awareness about environmental stewardship.</w:t>
      </w:r>
    </w:p>
    <w:bookmarkEnd w:id="28"/>
    <w:bookmarkStart w:id="29" w:name="recommendations"/>
    <w:p>
      <w:pPr>
        <w:pStyle w:val="Heading3"/>
      </w:pPr>
      <w:r>
        <w:t xml:space="preserve">6.2 Recommendations</w:t>
      </w:r>
    </w:p>
    <w:p>
      <w:pPr>
        <w:numPr>
          <w:ilvl w:val="0"/>
          <w:numId w:val="1003"/>
        </w:numPr>
        <w:pStyle w:val="Compact"/>
      </w:pPr>
      <w:r>
        <w:t xml:space="preserve">Increase investment in R&amp;D focused on clean technologies tailored specifically to Turkey Istanbul’s unique challenges.</w:t>
      </w:r>
    </w:p>
    <w:p>
      <w:pPr>
        <w:numPr>
          <w:ilvl w:val="0"/>
          <w:numId w:val="1003"/>
        </w:numPr>
        <w:pStyle w:val="Compact"/>
      </w:pPr>
      <w:r>
        <w:t xml:space="preserve">Promote interdisciplinary collaboration between policymakers scientists urban planners and environmental engineers to create holistic solutions.</w:t>
      </w:r>
    </w:p>
    <w:p>
      <w:pPr>
        <w:numPr>
          <w:ilvl w:val="0"/>
          <w:numId w:val="1003"/>
        </w:numPr>
        <w:pStyle w:val="Compact"/>
      </w:pPr>
      <w:r>
        <w:t xml:space="preserve">Educate citizens through campaigns highlighting individual actions that contribute positively toward achieving sustainability goals in Turkey Istanbul</w:t>
      </w:r>
    </w:p>
    <w:bookmarkEnd w:id="29"/>
    <w:bookmarkEnd w:id="30"/>
    <w:bookmarkStart w:id="31" w:name="conclusion"/>
    <w:p>
      <w:pPr>
        <w:pStyle w:val="Heading2"/>
      </w:pPr>
      <w:r>
        <w:t xml:space="preserve">7. Conclusion</w:t>
      </w:r>
    </w:p>
    <w:p>
      <w:pPr>
        <w:pStyle w:val="FirstParagraph"/>
      </w:pPr>
      <w:r>
        <w:t xml:space="preserve">The future viability of Turkey Istanbul hinges significantly upon effective environmental engineering practices By addressing current deficiencies proactively implementing innovative strategies fostering stakeholder engagement we can build a city that thrives economically while preserving its rich natural heritage for generations to come It is imperative that ongoing support be provided to environmental engineers enabling them to fulfill their essential role safeguarding our planet amidst rapid urbanization.</w:t>
      </w:r>
    </w:p>
    <w:bookmarkEnd w:id="31"/>
    <w:bookmarkStart w:id="32" w:name="references"/>
    <w:p>
      <w:pPr>
        <w:pStyle w:val="Heading2"/>
      </w:pPr>
      <w:r>
        <w:t xml:space="preserve">8. References</w:t>
      </w:r>
    </w:p>
    <w:p>
      <w:pPr>
        <w:pStyle w:val="FirstParagraph"/>
      </w:pPr>
      <w:r>
        <w:t xml:space="preserve">Turkish Ministry of Environment Urbanization and Climate Change Reports (Latest Edition).</w:t>
      </w:r>
    </w:p>
    <w:p>
      <w:pPr>
        <w:pStyle w:val="BodyText"/>
      </w:pPr>
      <w:r>
        <w:t xml:space="preserve">Istanbul Metropolitan Municipality Sustainability Plans.</w:t>
      </w:r>
    </w:p>
    <w:p>
      <w:pPr>
        <w:pStyle w:val="BodyText"/>
      </w:pPr>
      <w:r>
        <w:t xml:space="preserve">European Commission Environmental Standards applicable to candidate countries including Turkey.</w:t>
      </w:r>
      <w:r>
        <w:t xml:space="preserve"> </w:t>
      </w:r>
      <w:r>
        <w:t xml:space="preserve">Academic Journals on Urban Ecology Sustainable Development published within last five years focusing specifically on Mediterranean megacities like Turkey Istanbul.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Environmental Engineer in Turkey Istanbul</dc:title>
  <dc:creator/>
  <dc:language>en</dc:language>
  <cp:keywords/>
  <dcterms:created xsi:type="dcterms:W3CDTF">2026-07-29T10:08:36Z</dcterms:created>
  <dcterms:modified xsi:type="dcterms:W3CDTF">2026-07-29T10:08:36Z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