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Manchester</w:t>
      </w:r>
    </w:p>
    <w:bookmarkStart w:id="31" w:name="X260cbeb53843e76d384ab9bde8749d0dd5ea53b"/>
    <w:p>
      <w:pPr>
        <w:pStyle w:val="Heading1"/>
      </w:pPr>
      <w:r>
        <w:t xml:space="preserve">Project Report: Strategic Implementation of Environmental Engineering Solutions in United Kingdom Manchester</w:t>
      </w:r>
    </w:p>
    <w:p>
      <w:pPr>
        <w:pStyle w:val="FirstParagraph"/>
      </w:pPr>
      <w:r>
        <w:rPr>
          <w:bCs/>
          <w:b/>
        </w:rPr>
        <w:t xml:space="preserve">Date:</w:t>
      </w:r>
      <w:r>
        <w:t xml:space="preserve"> October 26, 2023</w:t>
      </w:r>
      <w:r>
        <w:br/>
      </w:r>
      <w:r>
        <w:rPr>
          <w:bCs/>
          <w:b/>
        </w:rPr>
        <w:t xml:space="preserve">To:</w:t>
      </w:r>
      <w:r>
        <w:t xml:space="preserve"> Manchester City Council &amp; </w:t>
      </w:r>
      <w:r>
        <w:t xml:space="preserve">Regional Stakeholders</w:t>
      </w:r>
    </w:p>
    <w:bookmarkStart w:id="20" w:name="executive-summary"/>
    <w:p>
      <w:pPr>
        <w:pStyle w:val="Heading2"/>
      </w:pPr>
      <w:r>
        <w:t xml:space="preserve">1. Executive Summary</w:t>
      </w:r>
    </w:p>
    <w:p>
      <w:pPr>
        <w:pStyle w:val="FirstParagraph"/>
      </w:pPr>
      <w:r>
        <w:t xml:space="preserve">The city of Manchester in the United Kingdom is undergoing a period of significant urban expansion and infrastructural development. This</w:t>
      </w:r>
      <w:r>
        <w:t xml:space="preserve"> </w:t>
      </w:r>
      <w:r>
        <w:rPr>
          <w:bCs/>
          <w:b/>
        </w:rPr>
        <w:t xml:space="preserve">Project Report</w:t>
      </w:r>
      <w:r>
        <w:t xml:space="preserve"> outlines the critical role that specialized Environmental Engineers play in ensuring sustainable growth within this historic industrial hub. By integrating advanced wastewater treatment protocols, air quality monitoring systems, and sustainable construction practices, Manchester can continue to thrive while meeting its stringent net-zero carbon targets.</w:t>
      </w:r>
    </w:p>
    <w:bookmarkEnd w:id="20"/>
    <w:bookmarkStart w:id="21" w:name="introduction"/>
    <w:p>
      <w:pPr>
        <w:pStyle w:val="Heading2"/>
      </w:pPr>
      <w:r>
        <w:t xml:space="preserve">2. Introduction</w:t>
      </w:r>
    </w:p>
    <w:p>
      <w:pPr>
        <w:pStyle w:val="FirstParagraph"/>
      </w:pPr>
      <w:r>
        <w:t xml:space="preserve">As one of the most populous urban areas in the</w:t>
      </w:r>
      <w:r>
        <w:t xml:space="preserve"> </w:t>
      </w:r>
      <w:r>
        <w:rPr>
          <w:bCs/>
          <w:b/>
        </w:rPr>
        <w:t xml:space="preserve">United Kingdom</w:t>
      </w:r>
      <w:r>
        <w:t xml:space="preserve">, Manchester faces unique environmental challenges stemming from its industrial heritage and rapid modernization. The primary objective of this report is to define the scope, responsibilities, and impact of Environmental Engineers operating within this specific geographic context. Understanding these dynamics is crucial for policymakers, developers, and municipal leaders aiming to balance economic prosperity with ecological stewardship.</w:t>
      </w:r>
    </w:p>
    <w:bookmarkEnd w:id="21"/>
    <w:bookmarkStart w:id="22" w:name="X33e259aa1aadf4036fb6cb26b28d67b715d587c"/>
    <w:p>
      <w:pPr>
        <w:pStyle w:val="Heading2"/>
      </w:pPr>
      <w:r>
        <w:t xml:space="preserve">3. Role of the Environmental Engineer in Manchester</w:t>
      </w:r>
    </w:p>
    <w:p>
      <w:pPr>
        <w:pStyle w:val="FirstParagraph"/>
      </w:pPr>
      <w:r>
        <w:t xml:space="preserve">An</w:t>
      </w:r>
      <w:r>
        <w:t xml:space="preserve"> </w:t>
      </w:r>
      <w:r>
        <w:rPr>
          <w:bCs/>
          <w:b/>
        </w:rPr>
        <w:t xml:space="preserve">Environmental Engineer</w:t>
      </w:r>
      <w:r>
        <w:t xml:space="preserve"> is a professional who applies engineering principles to improve and maintain the environment, particularly in areas such as water quality management, waste disposal control, pollution prevention and remediation. In the context of</w:t>
      </w:r>
      <w:r>
        <w:t xml:space="preserve"> </w:t>
      </w:r>
      <w:r>
        <w:rPr>
          <w:bCs/>
          <w:b/>
        </w:rPr>
        <w:t xml:space="preserve">United Kingdom Manchester</w:t>
      </w:r>
      <w:r>
        <w:t xml:space="preserve">, these professionals are instrumental in navigating complex regulatory frameworks set by both local authorities and national bodies like the Environment Agency.</w:t>
      </w:r>
    </w:p>
    <w:p>
      <w:pPr>
        <w:pStyle w:val="BodyText"/>
      </w:pPr>
      <w:r>
        <w:t xml:space="preserve">The core responsibilities include:</w:t>
      </w:r>
    </w:p>
    <w:p>
      <w:pPr>
        <w:numPr>
          <w:ilvl w:val="0"/>
          <w:numId w:val="1001"/>
        </w:numPr>
        <w:pStyle w:val="Compact"/>
      </w:pPr>
      <w:r>
        <w:t xml:space="preserve">Air Quality Analysis: Monitoring pollutants such as NO2 and PM2.5 to ensure compliance with WHO guidelines.</w:t>
      </w:r>
    </w:p>
    <w:p>
      <w:pPr>
        <w:numPr>
          <w:ilvl w:val="0"/>
          <w:numId w:val="1001"/>
        </w:numPr>
        <w:pStyle w:val="Compact"/>
      </w:pPr>
      <w:r>
        <w:t xml:space="preserve">Wastewater Management: Ensuring efficient treatment processes at local sewage plants to prevent river contamination in the Irwell and Mersey basins.</w:t>
      </w:r>
    </w:p>
    <w:p>
      <w:pPr>
        <w:numPr>
          <w:ilvl w:val="0"/>
          <w:numId w:val="1001"/>
        </w:numPr>
        <w:pStyle w:val="Compact"/>
      </w:pPr>
      <w:r>
        <w:t xml:space="preserve">Sustainable Urban Drainage Systems (SuDS): Designing green infrastructure to manage surface water runoff during heavy rainfall events common in the region.</w:t>
      </w:r>
    </w:p>
    <w:bookmarkEnd w:id="22"/>
    <w:bookmarkStart w:id="25" w:name="X80515c8b6f351a4f6e5b773fcabcc52e4b3a9bb"/>
    <w:p>
      <w:pPr>
        <w:pStyle w:val="Heading2"/>
      </w:pPr>
      <w:r>
        <w:t xml:space="preserve">4. Key Environmental Challenges in United Kingdom Manchester</w:t>
      </w:r>
    </w:p>
    <w:p>
      <w:pPr>
        <w:pStyle w:val="FirstParagraph"/>
      </w:pPr>
      <w:r>
        <w:t xml:space="preserve">Manchester's topography and climate present specific hurdles that require innovative engineering solutions. The city is situated in a basin, which can lead to temperature inversions that trap pollutants close to the ground. Furthermore, its history as the birthplace of the Industrial Revolution means there is a legacy of brownfield sites requiring careful remediation before new developments can proceed safely.</w:t>
      </w:r>
    </w:p>
    <w:bookmarkStart w:id="23" w:name="air-quality-management"/>
    <w:p>
      <w:pPr>
        <w:pStyle w:val="Heading3"/>
      </w:pPr>
      <w:r>
        <w:t xml:space="preserve">4.1 Air Quality Management</w:t>
      </w:r>
    </w:p>
    <w:p>
      <w:pPr>
        <w:pStyle w:val="FirstParagraph"/>
      </w:pPr>
      <w:r>
        <w:t xml:space="preserve">The</w:t>
      </w:r>
      <w:r>
        <w:t xml:space="preserve"> </w:t>
      </w:r>
      <w:r>
        <w:rPr>
          <w:bCs/>
          <w:b/>
        </w:rPr>
        <w:t xml:space="preserve">Environmental Engineer</w:t>
      </w:r>
      <w:r>
        <w:t xml:space="preserve"> must design interventions that reduce traffic emissions, which remain a significant source of pollution in central Manchester. This involves collaborating with urban planners to create low-emission zones and promoting public transport usage through data-driven modeling.</w:t>
      </w:r>
    </w:p>
    <w:bookmarkEnd w:id="23"/>
    <w:bookmarkStart w:id="24" w:name="water-resource-protection"/>
    <w:p>
      <w:pPr>
        <w:pStyle w:val="Heading3"/>
      </w:pPr>
      <w:r>
        <w:t xml:space="preserve">4.2 Water Resource Protection</w:t>
      </w:r>
    </w:p>
    <w:p>
      <w:pPr>
        <w:pStyle w:val="FirstParagraph"/>
      </w:pPr>
      <w:r>
        <w:t xml:space="preserve">Given the region's reliance on water resources for both domestic use and industrial processes, preventing contamination is paramount. Engineers must oversee the implementation of advanced filtration technologies at treatment facilities to remove microplastics and pharmaceutical residues from wastewater before it is released back into natural waterways.</w:t>
      </w:r>
    </w:p>
    <w:bookmarkEnd w:id="24"/>
    <w:bookmarkEnd w:id="25"/>
    <w:bookmarkStart w:id="26" w:name="proposed-engineering-interventions"/>
    <w:p>
      <w:pPr>
        <w:pStyle w:val="Heading2"/>
      </w:pPr>
      <w:r>
        <w:t xml:space="preserve">5. Proposed Engineering Interventions</w:t>
      </w:r>
    </w:p>
    <w:p>
      <w:pPr>
        <w:pStyle w:val="FirstParagraph"/>
      </w:pPr>
      <w:r>
        <w:t xml:space="preserve">To address these challenges, this</w:t>
      </w:r>
      <w:r>
        <w:t xml:space="preserve"> </w:t>
      </w:r>
      <w:r>
        <w:rPr>
          <w:bCs/>
          <w:b/>
        </w:rPr>
        <w:t xml:space="preserve">Project Report</w:t>
      </w:r>
      <w:r>
        <w:t xml:space="preserve"> recommends the following strategic initiatives tailored for Manchester:</w:t>
      </w:r>
    </w:p>
    <w:p>
      <w:pPr>
        <w:numPr>
          <w:ilvl w:val="0"/>
          <w:numId w:val="1002"/>
        </w:numPr>
        <w:pStyle w:val="Compact"/>
      </w:pPr>
      <w:r>
        <w:t xml:space="preserve">Brownfield Redevelopment Protocols: Implementing rigorous soil testing and remediation standards for all construction projects in former industrial areas.</w:t>
      </w:r>
    </w:p>
    <w:p>
      <w:pPr>
        <w:numPr>
          <w:ilvl w:val="0"/>
          <w:numId w:val="1002"/>
        </w:numPr>
        <w:pStyle w:val="Compact"/>
      </w:pPr>
      <w:r>
        <w:t xml:space="preserve">Green Infrastructure Expansion: Mandating the inclusion of vertical gardens and green roofs in new commercial buildings to enhance biodiversity and reduce urban heat island effects.</w:t>
      </w:r>
    </w:p>
    <w:p>
      <w:pPr>
        <w:numPr>
          <w:ilvl w:val="0"/>
          <w:numId w:val="1002"/>
        </w:numPr>
        <w:pStyle w:val="Compact"/>
      </w:pPr>
      <w:r>
        <w:t xml:space="preserve">Smart Monitoring Networks: Deploying IoT-based sensors across the city to provide real-time data on air quality, noise levels, and water stress points. This allows</w:t>
      </w:r>
      <w:r>
        <w:t xml:space="preserve"> </w:t>
      </w:r>
      <w:r>
        <w:rPr>
          <w:bCs/>
          <w:b/>
        </w:rPr>
        <w:t xml:space="preserve">Environmental Engineers</w:t>
      </w:r>
      <w:r>
        <w:t xml:space="preserve"> to respond dynamically to emerging issues rather than relying solely on periodic manual checks.</w:t>
      </w:r>
    </w:p>
    <w:bookmarkEnd w:id="26"/>
    <w:bookmarkStart w:id="27" w:name="regulatory-framework-and-compliance"/>
    <w:p>
      <w:pPr>
        <w:pStyle w:val="Heading2"/>
      </w:pPr>
      <w:r>
        <w:t xml:space="preserve">6. Regulatory Framework and Compliance</w:t>
      </w:r>
    </w:p>
    <w:p>
      <w:pPr>
        <w:pStyle w:val="FirstParagraph"/>
      </w:pPr>
      <w:r>
        <w:t xml:space="preserve">All engineering projects in Manchester must adhere to the UK's Environmental Permitting Regulations and local planning policies. The</w:t>
      </w:r>
      <w:r>
        <w:t xml:space="preserve"> </w:t>
      </w:r>
      <w:r>
        <w:rPr>
          <w:bCs/>
          <w:b/>
        </w:rPr>
        <w:t xml:space="preserve">Environmental Engineer</w:t>
      </w:r>
      <w:r>
        <w:t xml:space="preserve"> serves as the liaison between technical requirements and legal obligations, ensuring that every phase of development—from design to execution—meets or exceeds statutory standards. This includes conducting comprehensive Environmental Impact Assessments (EIAs) prior to project approval.</w:t>
      </w:r>
    </w:p>
    <w:bookmarkEnd w:id="27"/>
    <w:bookmarkStart w:id="28" w:name="economic-and-social-benefits"/>
    <w:p>
      <w:pPr>
        <w:pStyle w:val="Heading2"/>
      </w:pPr>
      <w:r>
        <w:t xml:space="preserve">7. Economic and Social Benefits</w:t>
      </w:r>
    </w:p>
    <w:p>
      <w:pPr>
        <w:pStyle w:val="FirstParagraph"/>
      </w:pPr>
      <w:r>
        <w:t xml:space="preserve">Investing in robust environmental engineering solutions yields substantial long-term benefits for the community. Cleaner air leads to improved public health outcomes, reducing the burden on local healthcare systems such as the Manchester University NHS Foundation Trust. Additionally, sustainable urban planning enhances property values and attracts green investment, positioning Manchester as a leader in eco-friendly city living within the</w:t>
      </w:r>
      <w:r>
        <w:t xml:space="preserve"> </w:t>
      </w:r>
      <w:r>
        <w:rPr>
          <w:bCs/>
          <w:b/>
        </w:rPr>
        <w:t xml:space="preserve">United Kingdom</w:t>
      </w:r>
      <w:r>
        <w:t xml:space="preserve">.</w:t>
      </w:r>
    </w:p>
    <w:bookmarkEnd w:id="28"/>
    <w:bookmarkStart w:id="29" w:name="conclusion"/>
    <w:p>
      <w:pPr>
        <w:pStyle w:val="Heading2"/>
      </w:pPr>
      <w:r>
        <w:t xml:space="preserve">8. Conclusion</w:t>
      </w:r>
    </w:p>
    <w:p>
      <w:pPr>
        <w:pStyle w:val="FirstParagraph"/>
      </w:pPr>
      <w:r>
        <w:t xml:space="preserve">The successful transformation of Manchester into a model for sustainable urban development hinges on the expertise and dedication of its</w:t>
      </w:r>
      <w:r>
        <w:t xml:space="preserve"> </w:t>
      </w:r>
      <w:r>
        <w:rPr>
          <w:bCs/>
          <w:b/>
        </w:rPr>
        <w:t xml:space="preserve">Environmental Engineers</w:t>
      </w:r>
      <w:r>
        <w:t xml:space="preserve">. By addressing local challenges with innovative, data-driven solutions, these professionals ensure that growth does not come at the expense of environmental integrity. This</w:t>
      </w:r>
      <w:r>
        <w:t xml:space="preserve"> </w:t>
      </w:r>
      <w:r>
        <w:rPr>
          <w:bCs/>
          <w:b/>
        </w:rPr>
        <w:t xml:space="preserve">Project Report</w:t>
      </w:r>
      <w:r>
        <w:t xml:space="preserve"> underscores the necessity of continued collaboration between engineers, government bodies, and citizens to safeguard the future of Manchester and its residents.</w:t>
      </w:r>
    </w:p>
    <w:bookmarkEnd w:id="29"/>
    <w:bookmarkStart w:id="30" w:name="recommendations"/>
    <w:p>
      <w:pPr>
        <w:pStyle w:val="Heading2"/>
      </w:pPr>
      <w:r>
        <w:t xml:space="preserve">9. Recommendations</w:t>
      </w:r>
    </w:p>
    <w:p>
      <w:pPr>
        <w:numPr>
          <w:ilvl w:val="0"/>
          <w:numId w:val="1003"/>
        </w:numPr>
        <w:pStyle w:val="Compact"/>
      </w:pPr>
      <w:r>
        <w:t xml:space="preserve">Increase funding for research into local renewable energy integration.</w:t>
      </w:r>
    </w:p>
    <w:p>
      <w:pPr>
        <w:numPr>
          <w:ilvl w:val="0"/>
          <w:numId w:val="1003"/>
        </w:numPr>
        <w:pStyle w:val="Compact"/>
      </w:pPr>
      <w:r>
        <w:t xml:space="preserve">Enhance training programs for</w:t>
      </w:r>
      <w:r>
        <w:t xml:space="preserve"> </w:t>
      </w:r>
      <w:r>
        <w:rPr>
          <w:bCs/>
          <w:b/>
        </w:rPr>
        <w:t xml:space="preserve">Environmental Engineers</w:t>
      </w:r>
      <w:r>
        <w:t xml:space="preserve"> specializing in brownfield remediation techniques specific to Northern England geologies.</w:t>
      </w:r>
    </w:p>
    <w:p>
      <w:pPr>
        <w:pStyle w:val="FirstParagraph"/>
      </w:pPr>
      <w:r>
        <w:t xml:space="preserve"> </w:t>
      </w:r>
    </w:p>
    <w:p>
      <w:pPr>
        <w:pStyle w:val="BodyText"/>
      </w:pPr>
      <w:r>
        <w:rPr>
          <w:iCs/>
          <w:i/>
        </w:rPr>
        <w:t xml:space="preserve">This document serves as a foundational guide for ongoing environmental initiatives across United Kingdom Manchester.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Manchester</dc:title>
  <dc:creator/>
  <dc:language>en</dc:language>
  <cp:keywords/>
  <dcterms:created xsi:type="dcterms:W3CDTF">2026-07-29T19:36:54Z</dcterms:created>
  <dcterms:modified xsi:type="dcterms:W3CDTF">2026-07-29T19:36:54Z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