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Cinematic</w:t>
      </w:r>
      <w:r>
        <w:t xml:space="preserve"> </w:t>
      </w:r>
      <w:r>
        <w:t xml:space="preserve">Development</w:t>
      </w:r>
      <w:r>
        <w:t xml:space="preserve"> </w:t>
      </w:r>
      <w:r>
        <w:t xml:space="preserve">Initiative</w:t>
      </w:r>
    </w:p>
    <w:bookmarkStart w:id="20" w:name="official-project-report"/>
    <w:p>
      <w:pPr>
        <w:pStyle w:val="Heading1"/>
      </w:pPr>
      <w:r>
        <w:t xml:space="preserve">Official Project Report</w:t>
      </w:r>
    </w:p>
    <w:p>
      <w:pPr>
        <w:pStyle w:val="FirstParagraph"/>
      </w:pPr>
      <w:r>
        <w:rPr>
          <w:bCs/>
          <w:b/>
        </w:rPr>
        <w:t xml:space="preserve">Cinematic Development &amp; Creative Leadership Initiative</w:t>
      </w:r>
      <w:r>
        <w:br/>
      </w:r>
      <w:r>
        <w:t xml:space="preserve">Focus Region: Vietnam Ho Chi Minh City</w:t>
      </w:r>
      <w:r>
        <w:br/>
      </w:r>
      <w:r>
        <w:t xml:space="preserve">Date:</w:t>
      </w:r>
      <w:r>
        <w:t xml:space="preserve"> </w:t>
      </w:r>
      <w:r>
        <w:rPr>
          <w:iCs/>
          <w:i/>
        </w:rPr>
        <w:t xml:space="preserve">October 26, 2024</w:t>
      </w:r>
    </w:p>
    <w:bookmarkEnd w:id="20"/>
    <w:bookmarkStart w:id="36" w:name="report-content"/>
    <w:bookmarkStart w:id="35" w:name="executive-summary"/>
    <w:bookmarkStart w:id="34" w:name="official-project-report-1"/>
    <w:p>
      <w:pPr>
        <w:pStyle w:val="Heading1"/>
      </w:pPr>
      <w:r>
        <w:t xml:space="preserve">Official Project Report</w:t>
      </w:r>
    </w:p>
    <w:p>
      <w:pPr>
        <w:pStyle w:val="FirstParagraph"/>
      </w:pPr>
      <w:r>
        <w:rPr>
          <w:bCs/>
          <w:b/>
        </w:rPr>
        <w:t xml:space="preserve">Cinematic Development &amp; Creative Leadership Initiative</w:t>
      </w:r>
      <w:r>
        <w:br/>
      </w:r>
      <w:r>
        <w:t xml:space="preserve">Focus Region: Vietnam Ho Chi Minh City</w:t>
      </w:r>
      <w:r>
        <w:br/>
      </w:r>
      <w:r>
        <w:t xml:space="preserve">Date:</w:t>
      </w:r>
      <w:r>
        <w:t xml:space="preserve"> </w:t>
      </w:r>
      <w:r>
        <w:rPr>
          <w:iCs/>
          <w:i/>
        </w:rPr>
        <w:t xml:space="preserve">October 26, 2024</w:t>
      </w:r>
    </w:p>
    <w:bookmarkStart w:id="33" w:name="report-content"/>
    <w:bookmarkStart w:id="21" w:name="executive-summary"/>
    <w:p>
      <w:pPr>
        <w:pStyle w:val="BodyText"/>
      </w:pPr>
      <w:r>
        <w:t xml:space="preserve">Executive Summary</w:t>
      </w:r>
    </w:p>
    <w:p>
      <w:pPr>
        <w:pStyle w:val="BodyText"/>
      </w:pPr>
      <w:r>
        <w:t xml:space="preserve">This Project Report provides a comprehensive overview of the strategic framework, operational guidelines, and creative vision required to successfully execute a high-impact cinematic production led by an appointed Film Director within Vietnam Ho Chi Minh City. The document outlines how the specialized expertise of the Film Director will be leveraged to navigate the unique cultural, logistical, and regulatory landscapes of Vietnam Ho Chi Minh City. By integrating international filmmaking standards with local artistic sensibilities, this Project Report establishes a clear roadmap for production teams, stakeholders, and municipal partners. The ultimate objective is to deliver a commercially viable and critically acclaimed visual narrative that authentically represents Vietnam Ho Chi Minh City while maximizing the creative authority of the assigned Film Director throughout every phase of development.</w:t>
      </w:r>
    </w:p>
    <w:bookmarkEnd w:id="21"/>
    <w:bookmarkStart w:id="23" w:name="project-background"/>
    <w:bookmarkStart w:id="22" w:name="project-background-local-context"/>
    <w:p>
      <w:pPr>
        <w:pStyle w:val="Heading2"/>
      </w:pPr>
      <w:r>
        <w:t xml:space="preserve">Project Background &amp; Local Context</w:t>
      </w:r>
    </w:p>
    <w:p>
      <w:pPr>
        <w:pStyle w:val="FirstParagraph"/>
      </w:pPr>
      <w:r>
        <w:t xml:space="preserve">The cultural and economic landscape of Vietnam Ho Chi Minh City presents a dynamic environment for cinematic innovation. Recognized as a bustling metropolis that seamlessly blends historical heritage with rapid modernization, Vietnam Ho Chi Minh City offers diverse architectural backdrops, vibrant street life, and deeply rooted storytelling traditions. This Project Report emphasizes that understanding these local nuances is critical to the success of any production. The Film Director must conduct thorough location scouting in Vietnam Ho Chi Minh City to identify settings that align with the narrative requirements while maintaining respect for community guidelines. Furthermore, this Project Report highlights that engaging with local talent pools, including emerging actors, technicians, and cultural consultants from Vietnam Ho Chi Minh City, will enrich the authenticity of the final product. The strategic positioning of this initiative ensures that all creative decisions made by the Film Director are grounded in a deep appreciation for Vietnam Ho Chi Minh City's socio-cultural fabric.</w:t>
      </w:r>
    </w:p>
    <w:bookmarkEnd w:id="22"/>
    <w:bookmarkEnd w:id="23"/>
    <w:bookmarkStart w:id="25" w:name="director-role"/>
    <w:bookmarkStart w:id="24" w:name="X83fe1eae45407f19363744758bd322645d08bb3"/>
    <w:p>
      <w:pPr>
        <w:pStyle w:val="Heading2"/>
      </w:pPr>
      <w:r>
        <w:t xml:space="preserve">Core Mandate &amp; Responsibilities of the Film Director</w:t>
      </w:r>
    </w:p>
    <w:p>
      <w:pPr>
        <w:pStyle w:val="FirstParagraph"/>
      </w:pPr>
      <w:r>
        <w:t xml:space="preserve">In accordance with this Project Report, the designated Film Director serves as the central creative authority overseeing all artistic and technical aspects of production. The primary duties assigned to the Film Director include developing a cohesive visual language, guiding performance direction for cast members, collaborating closely with cinematographers and production designers, and ensuring narrative consistency across all scenes. Within the specific context of this Project Report focused on Vietnam Ho Chi Minh City, the Film Director is additionally tasked with bridging international production methodologies with local industry practices. This requires the Film Director to maintain open lines of communication with local authorities in Vietnam Ho Chi Minh City regarding permits, safety protocols, and cultural sensitivities. The Project Report further stipulates that the Film Director must conduct regular creative reviews and adjust shooting schedules dynamically to accommodate environmental factors unique to Vietnam Ho Chi Minh City's tropical climate.</w:t>
      </w:r>
    </w:p>
    <w:bookmarkEnd w:id="24"/>
    <w:bookmarkEnd w:id="25"/>
    <w:bookmarkStart w:id="27" w:name="methodology"/>
    <w:bookmarkStart w:id="26" w:name="production-methodology-timeline-phases"/>
    <w:p>
      <w:pPr>
        <w:pStyle w:val="Heading2"/>
      </w:pPr>
      <w:r>
        <w:t xml:space="preserve">Production Methodology &amp; Timeline Phases</w:t>
      </w:r>
    </w:p>
    <w:p>
      <w:pPr>
        <w:pStyle w:val="FirstParagraph"/>
      </w:pPr>
      <w:r>
        <w:t xml:space="preserve">This Project Report outlines a structured three-phase methodology designed to optimize workflow efficiency for the Film Director operating in Vietnam Ho Chi Minh City. Phase One: Pre-Production spans approximately twelve weeks and focuses on script finalization, casting calls within Vietnam Ho Chi Minh City, technical rehearsals led by the Film Director, and comprehensive logistics planning. Phase Two: Principal Photography is scheduled for eight weeks, during which the Film Director will execute daily shooting schedules while monitoring creative quality and team coordination across all sets located throughout Vietnam Ho Chi Minh City. Phase Three: Post-Production encompasses editing, sound design, color grading, and final review processes overseen by the Film Director to ensure alignment with initial creative objectives. Each phase in this Project Report includes defined milestones that allow stakeholders to monitor progress while granting the Film Director the necessary autonomy to make real-time artistic adjustments as needed within Vietnam Ho Chi Minh City.</w:t>
      </w:r>
    </w:p>
    <w:bookmarkEnd w:id="26"/>
    <w:bookmarkEnd w:id="27"/>
    <w:bookmarkStart w:id="29" w:name="budget"/>
    <w:bookmarkStart w:id="28" w:name="budgetary-framework-resource-allocation"/>
    <w:p>
      <w:pPr>
        <w:pStyle w:val="Heading2"/>
      </w:pPr>
      <w:r>
        <w:t xml:space="preserve">Budgetary Framework &amp; Resource Allocation</w:t>
      </w:r>
    </w:p>
    <w:p>
      <w:pPr>
        <w:pStyle w:val="FirstParagraph"/>
      </w:pPr>
      <w:r>
        <w:t xml:space="preserve">Financial planning is a cornerstone of this Project Report, requiring transparent allocation of funds to support both creative ambitions and operational realities. The budget detailed in this Project Report accounts for personnel compensation for the Film Director and crew, equipment rentals tailored to international standards yet sourced locally when possible in Vietnam Ho Chi Minh City, location permits specific to Vietnam Ho Chi Minh City municipal regulations catering specifically to film production activities within Vietnam Ho Chi Minh City's designated zones. This Project Report mandates that all expenditures remain under strict financial oversight while empowering the Film Director to request contingency funds for unforeseen creative opportunities or logistical challenges arising from working in Vietnam Ho Chi Minh City. Regular financial reporting will be integrated into this Project Report structure to maintain accountability and ensure sustainable investment returns.</w:t>
      </w:r>
    </w:p>
    <w:bookmarkEnd w:id="28"/>
    <w:bookmarkEnd w:id="29"/>
    <w:bookmarkStart w:id="31" w:name="compliance"/>
    <w:bookmarkStart w:id="30" w:name="risk-management-regulatory-compliance"/>
    <w:p>
      <w:pPr>
        <w:pStyle w:val="Heading2"/>
      </w:pPr>
      <w:r>
        <w:t xml:space="preserve">Risk Management &amp; Regulatory Compliance</w:t>
      </w:r>
    </w:p>
    <w:p>
      <w:pPr>
        <w:pStyle w:val="FirstParagraph"/>
      </w:pPr>
      <w:r>
        <w:t xml:space="preserve">Navigating administrative requirements is essential for successful execution of any film project report focused on Vietnam Ho Chi Minh City. This Project Report establishes strict compliance protocols that the Film Director must follow when securing filming permits from local government bodies in Vietnam Ho Chi Minh City, ensuring all safety regulations are met, and respecting cultural norms during production. The Film Director will collaborate with legal advisors specializing in Vietnamese media law to mitigate potential risks related to content censorship, intellectual property rights, and cross-border talent visas. Additionally, this Project Report requires the Film Director to implement comprehensive insurance coverage for cast members working across various districts within Vietnam Ho Chi Minh City and emergency response plans addressing medical or environmental incidents common in tropical urban environments.</w:t>
      </w:r>
    </w:p>
    <w:bookmarkEnd w:id="30"/>
    <w:bookmarkEnd w:id="31"/>
    <w:bookmarkStart w:id="32" w:name="conclusion"/>
    <w:p>
      <w:pPr>
        <w:pStyle w:val="Heading2"/>
      </w:pPr>
      <w:r>
        <w:t xml:space="preserve">Conclusion</w:t>
      </w:r>
    </w:p>
    <w:p>
      <w:pPr>
        <w:pStyle w:val="FirstParagraph"/>
      </w:pPr>
      <w:r>
        <w:t xml:space="preserve">In summary, this Project Report demonstrates that strategically empowering a visionary Film Director to operate within Vietnam Ho Chi Minh City offers unprecedented opportunities for cinematic excellence. By adhering to the outlined methodologies, financial frameworks, and compliance standards presented in this Project Report, production teams can effectively harness the creative potential of the assigned Film Director while respecting local traditions and infrastructure of Vietnam Ho Chi Minh City. The successful integration of international filmmaking practices with indigenous storytelling elements will position this initiative as a benchmark for future collaborative projects. Stakeholders are strongly encouraged to approve the recommendations contained within this Project Report to facilitate immediate mobilization, thereby allowing the Film Director to begin shaping a compelling visual narrative that celebrates both artistic innovation and the vibrant cultural identity of Vietnam Ho Chi Minh City.</w:t>
      </w:r>
    </w:p>
    <w:bookmarkEnd w:id="32"/>
    <w:bookmarkEnd w:id="33"/>
    <w:p>
      <w:pPr>
        <w:pStyle w:val="BodyText"/>
      </w:pPr>
      <w:r>
        <w:t xml:space="preserve">© 2024 Official Project Report Archive | Vietnam Ho Chi Minh City Film Development Division</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Cinematic Development Initiative</dc:title>
  <dc:creator/>
  <dc:language>en</dc:language>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