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Bangladesh</w:t>
      </w:r>
      <w:r>
        <w:t xml:space="preserve"> </w:t>
      </w:r>
      <w:r>
        <w:t xml:space="preserve">Dhaka</w:t>
      </w:r>
    </w:p>
    <w:bookmarkStart w:id="29" w:name="X8049a9eea8b3799ecfcf1d32f0e6013cbe5323c"/>
    <w:p>
      <w:pPr>
        <w:pStyle w:val="Heading1"/>
      </w:pPr>
      <w:r>
        <w:t xml:space="preserve">Project Report: Strategic Implementation of the Financial Analyst Role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r>
        <w:t xml:space="preserve">Project Strategy Unit</w:t>
      </w:r>
      <w:r>
        <w:br/>
      </w:r>
      <w:r>
        <w:t xml:space="preserve">The Critical Role of the Financial Analyst in the Economic Landscape of Bangladesh Dhaka</w:t>
      </w:r>
    </w:p>
    <w:p>
      <w:pPr>
        <w:pStyle w:val="BodyText"/>
      </w:pPr>
      <w:r>
        <w:rPr>
          <w:iCs/>
          <w:i/>
        </w:rPr>
        <w:t xml:space="preserve">This report outlines the necessity, scope, and strategic impact of integrating a dedicated Financial Analyst within organizations operating in Bangladesh Dhaka. It highlights how this role contributes to financial stability, regulatory compliance, and growth in one of South Asia’s most dynamic economic hubs.</w:t>
      </w:r>
    </w:p>
    <w:bookmarkStart w:id="20" w:name="executive-summary"/>
    <w:p>
      <w:pPr>
        <w:pStyle w:val="Heading2"/>
      </w:pPr>
      <w:r>
        <w:t xml:space="preserve">1. Executive Summary</w:t>
      </w:r>
    </w:p>
    <w:p>
      <w:pPr>
        <w:pStyle w:val="FirstParagraph"/>
      </w:pPr>
      <w:r>
        <w:t xml:space="preserve">The economic landscape of Bangladesh has undergone significant transformation over the last decade, with Dhaka emerging as the primary engine of this growth. As a burgeoning hub for multinational corporations, local conglomerates, and startups alike, the city demands sophisticated financial management strategies. This project report focuses on the essential function of the</w:t>
      </w:r>
      <w:r>
        <w:t xml:space="preserve"> </w:t>
      </w:r>
      <w:r>
        <w:rPr>
          <w:bCs/>
          <w:b/>
        </w:rPr>
        <w:t xml:space="preserve">Financial Analyst</w:t>
      </w:r>
      <w:r>
        <w:t xml:space="preserve"> </w:t>
      </w:r>
      <w:r>
        <w:t xml:space="preserve">within this context. The objective is to define how a dedicated Financial Analyst supports operational efficiency, mitigates risk in a volatile market environment, and ensures compliance with local regulations specific to</w:t>
      </w:r>
      <w:r>
        <w:t xml:space="preserve"> </w:t>
      </w:r>
      <w:r>
        <w:rPr>
          <w:bCs/>
          <w:b/>
        </w:rPr>
        <w:t xml:space="preserve">Bangladesh Dhaka</w:t>
      </w:r>
      <w:r>
        <w:t xml:space="preserve">. By leveraging data-driven insights, the Financial Analyst becomes a pivotal asset for decision-making processes in this rapidly evolving market.</w:t>
      </w:r>
    </w:p>
    <w:bookmarkEnd w:id="20"/>
    <w:bookmarkStart w:id="23" w:name="X53c392d2192abaf3b9e4566490fed648009b1d1"/>
    <w:p>
      <w:pPr>
        <w:pStyle w:val="Heading2"/>
      </w:pPr>
      <w:r>
        <w:t xml:space="preserve">2. Market Context: The Economic Significance of Bangladesh Dhaka</w:t>
      </w:r>
    </w:p>
    <w:p>
      <w:pPr>
        <w:pStyle w:val="FirstParagraph"/>
      </w:pPr>
      <w:r>
        <w:t xml:space="preserve">To understand the value of a Financial Analyst, one must first appreciate the unique characteristics of the market in</w:t>
      </w:r>
      <w:r>
        <w:t xml:space="preserve"> </w:t>
      </w:r>
      <w:r>
        <w:rPr>
          <w:bCs/>
          <w:b/>
        </w:rPr>
        <w:t xml:space="preserve">Bangladesh Dhaka</w:t>
      </w:r>
      <w:r>
        <w:t xml:space="preserve">. As the capital city, Dhaka contributes disproportionately to Bangladesh's Gross Domestic Product (GDP). It hosts over 50% of all industrial enterprises in the country and serves as a critical center for banking, insurance, telecommunications, and manufacturing.</w:t>
      </w:r>
    </w:p>
    <w:bookmarkStart w:id="21" w:name="Xa3ceed1a6be25867093fca69aee6e411f454bc3"/>
    <w:p>
      <w:pPr>
        <w:pStyle w:val="Heading3"/>
      </w:pPr>
      <w:r>
        <w:t xml:space="preserve">2.1. Rapid Urbanization and Infrastructure Growth</w:t>
      </w:r>
    </w:p>
    <w:p>
      <w:pPr>
        <w:pStyle w:val="FirstParagraph"/>
      </w:pPr>
      <w:r>
        <w:t xml:space="preserve">Dhaka is experiencing rapid urbanization, leading to massive infrastructure projects funded by both public entities (such as the Bangladesh Railway and RAJUK) and private investors. These large-scale projects require rigorous financial planning, budget monitoring, and cost-benefit analysis—tasks that fall squarely within the purview of a skilled Financial Analyst.</w:t>
      </w:r>
    </w:p>
    <w:bookmarkEnd w:id="21"/>
    <w:bookmarkStart w:id="22" w:name="foreign-direct-investment-fdi-trends"/>
    <w:p>
      <w:pPr>
        <w:pStyle w:val="Heading3"/>
      </w:pPr>
      <w:r>
        <w:t xml:space="preserve">2.2. Foreign Direct Investment (FDI) Trends</w:t>
      </w:r>
    </w:p>
    <w:p>
      <w:pPr>
        <w:pStyle w:val="FirstParagraph"/>
      </w:pPr>
      <w:r>
        <w:t xml:space="preserve">The government of Bangladesh has been actively promoting FDI to boost economic growth. Multinational companies entering this market often struggle with understanding local financial nuances, tax structures, and currency fluctuations. A Financial Analyst acts as a bridge, interpreting global financial standards within the specific regulatory framework of</w:t>
      </w:r>
      <w:r>
        <w:t xml:space="preserve"> </w:t>
      </w:r>
      <w:r>
        <w:rPr>
          <w:bCs/>
          <w:b/>
        </w:rPr>
        <w:t xml:space="preserve">Bangladesh Dhaka</w:t>
      </w:r>
      <w:r>
        <w:t xml:space="preserve">.</w:t>
      </w:r>
    </w:p>
    <w:bookmarkEnd w:id="22"/>
    <w:bookmarkEnd w:id="23"/>
    <w:bookmarkStart w:id="24" w:name="X446c7c93c87c015dcf42198adc5478418ba4745"/>
    <w:p>
      <w:pPr>
        <w:pStyle w:val="Heading2"/>
      </w:pPr>
      <w:r>
        <w:t xml:space="preserve">3. The Role of the Financial Analyst: Core Responsibilities</w:t>
      </w:r>
    </w:p>
    <w:p>
      <w:pPr>
        <w:pStyle w:val="FirstParagraph"/>
      </w:pPr>
      <w:r>
        <w:t xml:space="preserve">In the context of an organization based in or operating out of Dhaka, the Financial Analyst performs several critical functions that go beyond traditional bookkeeping.</w:t>
      </w:r>
    </w:p>
    <w:p>
      <w:pPr>
        <w:numPr>
          <w:ilvl w:val="0"/>
          <w:numId w:val="1001"/>
        </w:numPr>
        <w:pStyle w:val="Compact"/>
      </w:pPr>
      <w:r>
        <w:rPr>
          <w:bCs/>
          <w:b/>
        </w:rPr>
        <w:t xml:space="preserve">Budgeting and Forecasting:</w:t>
      </w:r>
    </w:p>
    <w:p>
      <w:pPr>
        <w:numPr>
          <w:ilvl w:val="0"/>
          <w:numId w:val="1001"/>
        </w:numPr>
        <w:pStyle w:val="Compact"/>
      </w:pPr>
      <w:r>
        <w:rPr>
          <w:bCs/>
          <w:b/>
        </w:rPr>
        <w:t xml:space="preserve">Risk Management:</w:t>
      </w:r>
      <w:r>
        <w:t xml:space="preserve"> </w:t>
      </w:r>
      <w:r>
        <w:t xml:space="preserve">The analyst identifies financial risks related to currency exchange rates (BDT vs. USD), interest rate fluctuations by the Bangladesh Bank, and inflation rates. They develop hedging strategies to protect the company’s assets.</w:t>
      </w:r>
    </w:p>
    <w:p>
      <w:pPr>
        <w:numPr>
          <w:ilvl w:val="0"/>
          <w:numId w:val="1001"/>
        </w:numPr>
        <w:pStyle w:val="Compact"/>
      </w:pPr>
      <w:r>
        <w:rPr>
          <w:bCs/>
          <w:b/>
        </w:rPr>
        <w:t xml:space="preserve">Regulatory Compliance:</w:t>
      </w:r>
    </w:p>
    <w:p>
      <w:pPr>
        <w:numPr>
          <w:ilvl w:val="0"/>
          <w:numId w:val="1000"/>
        </w:numPr>
        <w:pStyle w:val="Compact"/>
      </w:pPr>
      <w:r>
        <w:t xml:space="preserve">A strict adherence to local laws is non-negotiable. The Financial Analyst ensures that all financial reporting complies with the Institute of Chartered Accountants of Bangladesh (ICAB) standards and directives from the National Board of Revenue (NBR). This includes accurate VAT filing, corporate tax calculations, and transfer pricing documentation.</w:t>
      </w:r>
    </w:p>
    <w:p>
      <w:pPr>
        <w:numPr>
          <w:ilvl w:val="0"/>
          <w:numId w:val="1001"/>
        </w:numPr>
        <w:pStyle w:val="Compact"/>
      </w:pPr>
      <w:r>
        <w:rPr>
          <w:bCs/>
          <w:b/>
        </w:rPr>
        <w:t xml:space="preserve">Strategic Decision Support:</w:t>
      </w:r>
      <w:r>
        <w:t xml:space="preserve"> </w:t>
      </w:r>
      <w:r>
        <w:t xml:space="preserve">By analyzing market trends in Dhaka’s competitive sectors—such as Ready-Made Garments (RMG), pharmaceuticals, and IT services—the analyst provides insights on pricing strategies, expansion opportunities, and cost-reduction measures.</w:t>
      </w:r>
    </w:p>
    <w:bookmarkEnd w:id="24"/>
    <w:bookmarkStart w:id="25" w:name="X45a795efec301c481625b515878c8e2e20b6e6c"/>
    <w:p>
      <w:pPr>
        <w:pStyle w:val="Heading2"/>
      </w:pPr>
      <w:r>
        <w:t xml:space="preserve">4. Challenges Specific to the Bangladesh Dhaka Environment</w:t>
      </w:r>
    </w:p>
    <w:p>
      <w:pPr>
        <w:pStyle w:val="FirstParagraph"/>
      </w:pPr>
      <w:r>
        <w:t xml:space="preserve">The role of a Financial Analyst in this region is not without its challenges. The following factors require specialized attention:</w:t>
      </w:r>
    </w:p>
    <w:p>
      <w:pPr>
        <w:pStyle w:val="BodyText"/>
      </w:pPr>
      <w:r>
        <w:rPr>
          <w:bCs/>
          <w:b/>
        </w:rPr>
        <w:t xml:space="preserve">Currency Volatility:</w:t>
      </w:r>
    </w:p>
    <w:p>
      <w:pPr>
        <w:pStyle w:val="BodyText"/>
      </w:pPr>
      <w:r>
        <w:t xml:space="preserve">The Bangladeshi Taka (BDT) has faced periods of depreciation against the US Dollar. A Financial Analyst must constantly monitor exchange rate trends to advise on import/export pricing and foreign debt servicing.</w:t>
      </w:r>
    </w:p>
    <w:p>
      <w:pPr>
        <w:pStyle w:val="BodyText"/>
      </w:pPr>
      <w:r>
        <w:rPr>
          <w:bCs/>
          <w:b/>
        </w:rPr>
        <w:t xml:space="preserve">Inflationary Pressures:</w:t>
      </w:r>
    </w:p>
    <w:p>
      <w:pPr>
        <w:pStyle w:val="BodyText"/>
      </w:pPr>
      <w:r>
        <w:t xml:space="preserve">With inflation rates fluctuating, cost management becomes complex. The analyst must distinguish between temporary price spikes and long-term structural inflation to adjust operational budgets effectively.</w:t>
      </w:r>
    </w:p>
    <w:p>
      <w:pPr>
        <w:pStyle w:val="BodyText"/>
      </w:pPr>
      <w:r>
        <w:rPr>
          <w:bCs/>
          <w:b/>
        </w:rPr>
        <w:t xml:space="preserve">Bureaucratic Hurdles:</w:t>
      </w:r>
    </w:p>
    <w:p>
      <w:pPr>
        <w:pStyle w:val="BodyText"/>
      </w:pPr>
      <w:r>
        <w:t xml:space="preserve">Navigating the bureaucratic landscape of Dhaka requires patience and precision. The Financial Analyst often liaises with local authorities to resolve tax assessments or regulatory queries, ensuring that the organization remains in good standing.</w:t>
      </w:r>
    </w:p>
    <w:bookmarkEnd w:id="25"/>
    <w:bookmarkStart w:id="26" w:name="strategic-value-and-impact"/>
    <w:p>
      <w:pPr>
        <w:pStyle w:val="Heading2"/>
      </w:pPr>
      <w:r>
        <w:t xml:space="preserve">5. Strategic Value and Impact</w:t>
      </w:r>
    </w:p>
    <w:p>
      <w:pPr>
        <w:pStyle w:val="FirstParagraph"/>
      </w:pPr>
      <w:r>
        <w:t xml:space="preserve">The integration of a dedicated Financial Analyst into the organizational structure offers tangible benefits:</w:t>
      </w:r>
    </w:p>
    <w:p>
      <w:pPr>
        <w:pStyle w:val="BodyText"/>
      </w:pPr>
      <w:r>
        <w:t xml:space="preserve">Aspect</w:t>
      </w:r>
    </w:p>
    <w:p>
      <w:pPr>
        <w:pStyle w:val="BodyText"/>
      </w:pPr>
      <w:r>
        <w:t xml:space="preserve">Impact without Analyst</w:t>
      </w:r>
    </w:p>
    <w:p>
      <w:pPr>
        <w:pStyle w:val="BodyText"/>
      </w:pPr>
      <w:r>
        <w:t xml:space="preserve">Impact with Analyst (Bangladesh Dhaka Context)</w:t>
      </w:r>
    </w:p>
    <w:p>
      <w:pPr>
        <w:pStyle w:val="BodyText"/>
      </w:pPr>
      <w:r>
        <w:t xml:space="preserve">Tax Compliance</w:t>
      </w:r>
    </w:p>
    <w:p>
      <w:pPr>
        <w:pStyle w:val="BodyText"/>
      </w:pPr>
      <w:r>
        <w:t xml:space="preserve">Risk of penalties due to non-adherence to NBR rules.</w:t>
      </w:r>
    </w:p>
    <w:p>
      <w:pPr>
        <w:pStyle w:val="BodyText"/>
      </w:pPr>
      <w:r>
        <w:t xml:space="preserve">Meticulous compliance, minimizing audit risks and maximizing incentives.</w:t>
      </w:r>
    </w:p>
    <w:p>
      <w:pPr>
        <w:pStyle w:val="BodyText"/>
      </w:pPr>
      <w:r>
        <w:t xml:space="preserve">&lt; td&gt;Cash Flow&lt; &gt;Unpredictable liquidity issues during crises. &lt; tr style =" background - color : #ffffff ;"&gt;</w:t>
      </w:r>
    </w:p>
    <w:p>
      <w:pPr>
        <w:pStyle w:val="BodyText"/>
      </w:pPr>
      <w:r>
        <w:t xml:space="preserve">Cash Flow</w:t>
      </w:r>
    </w:p>
    <w:p>
      <w:pPr>
        <w:pStyle w:val="BodyText"/>
      </w:pPr>
      <w:r>
        <w:t xml:space="preserve">Proactive cash flow management, ensuring operational continuity.</w:t>
      </w:r>
    </w:p>
    <w:p>
      <w:pPr>
        <w:pStyle w:val="BodyText"/>
      </w:pPr>
      <w:r>
        <w:t xml:space="preserve">Growth Strategy</w:t>
      </w:r>
    </w:p>
    <w:p>
      <w:pPr>
        <w:pStyle w:val="BodyText"/>
      </w:pPr>
      <w:r>
        <w:t xml:space="preserve">Data-driven decisions based on local market insights.</w:t>
      </w:r>
    </w:p>
    <w:p>
      <w:pPr>
        <w:pStyle w:val="BodyText"/>
      </w:pPr>
      <w:r>
        <w:t xml:space="preserve">The data presented above illustrates that the Financial Analyst is not merely an accounting support role but a strategic partner. In Dhaka, where market dynamics can shift quickly due to political or economic factors, the ability to interpret financial data in real-time is invaluable.</w:t>
      </w:r>
    </w:p>
    <w:bookmarkEnd w:id="26"/>
    <w:bookmarkStart w:id="27" w:name="recommendations-for-implementation"/>
    <w:p>
      <w:pPr>
        <w:pStyle w:val="Heading2"/>
      </w:pPr>
      <w:r>
        <w:t xml:space="preserve">6. Recommendations for Implementation</w:t>
      </w:r>
    </w:p>
    <w:p>
      <w:pPr>
        <w:pStyle w:val="FirstParagraph"/>
      </w:pPr>
      <w:r>
        <w:t xml:space="preserve">To maximize the effectiveness of a Financial Analyst in Bangladesh Dhaka, we recommend the following steps:</w:t>
      </w:r>
    </w:p>
    <w:p>
      <w:pPr>
        <w:numPr>
          <w:ilvl w:val="0"/>
          <w:numId w:val="1002"/>
        </w:numPr>
        <w:pStyle w:val="Compact"/>
      </w:pPr>
      <w:r>
        <w:rPr>
          <w:bCs/>
          <w:b/>
        </w:rPr>
        <w:t xml:space="preserve">Hire Local Expertise:</w:t>
      </w:r>
      <w:r>
        <w:t xml:space="preserve">Prioritize candidates with deep knowledge of local regulations, taxation laws, and business culture in Dhaka. While international qualifications are valuable, local contextual knowledge is irreplaceable.</w:t>
      </w:r>
    </w:p>
    <w:p>
      <w:pPr>
        <w:numPr>
          <w:ilvl w:val="0"/>
          <w:numId w:val="1002"/>
        </w:numPr>
        <w:pStyle w:val="Compact"/>
      </w:pPr>
      <w:r>
        <w:t xml:space="preserve">Invest in Technology:Implement advanced ERP systems that can handle complex currency conversions and tax calculations specific to Bangladesh. This reduces manual errors and improves reporting speed.</w:t>
      </w:r>
    </w:p>
    <w:p>
      <w:pPr>
        <w:numPr>
          <w:ilvl w:val="0"/>
          <w:numId w:val="1002"/>
        </w:numPr>
        <w:pStyle w:val="Compact"/>
      </w:pPr>
      <w:r>
        <w:rPr>
          <w:bCs/>
          <w:b/>
        </w:rPr>
        <w:t xml:space="preserve">Risk Mitigation Training:Regularly train the Financial Analyst on emerging risks, such as cyber security threats in banking or new regulatory changes by the central bank.</w:t>
      </w:r>
    </w:p>
    <w:p>
      <w:pPr>
        <w:numPr>
          <w:ilvl w:val="0"/>
          <w:numId w:val="1002"/>
        </w:numPr>
        <w:pStyle w:val="Compact"/>
      </w:pPr>
      <w:r>
        <w:t xml:space="preserve">Network Integration:Encourage the analyst to participate in local financial networks and forums in Dhaka to stay updated on industry trends and best practices.</w:t>
      </w:r>
    </w:p>
    <w:bookmarkEnd w:id="27"/>
    <w:bookmarkStart w:id="28" w:name="conclusion"/>
    <w:p>
      <w:pPr>
        <w:pStyle w:val="Heading2"/>
      </w:pPr>
      <w:r>
        <w:t xml:space="preserve">7. Conclusion</w:t>
      </w:r>
    </w:p>
    <w:p>
      <w:pPr>
        <w:pStyle w:val="FirstParagraph"/>
      </w:pPr>
      <w:r>
        <w:t xml:space="preserve">In conclusion, the role of a Financial Analyst is indispensable for any organization aiming for sustainable growth and stability in</w:t>
      </w:r>
      <w:r>
        <w:t xml:space="preserve"> </w:t>
      </w:r>
      <w:r>
        <w:rPr>
          <w:bCs/>
          <w:b/>
        </w:rPr>
        <w:t xml:space="preserve">Bangladesh Dhaka</w:t>
      </w:r>
      <w:r>
        <w:t xml:space="preserve">. The unique economic environment of Dhaka, characterized by rapid growth, regulatory complexity, and market volatility, demands a high level of financial acumen. By appointing a dedicated Financial Analyst who understands the nuances of the local market, organizations can navigate challenges more effectively, ensure compliance with local laws such as those enforced by the NBR and Bangladesh Bank , and unlock new opportunities for expansion. This project report affirms that investing in this role is not just an operational expense but a strategic investment in future profitability and resilience.</w:t>
      </w:r>
    </w:p>
    <w:p>
      <w:pPr>
        <w:pStyle w:val="BodyText"/>
      </w:pPr>
      <w:r>
        <w:t xml:space="preserve">The synergy between global financial standards and local market realities, mediated by a competent Financial Analyst, will serve as the cornerstone of success for businesses operating in this vibrant sector of</w:t>
      </w:r>
      <w:r>
        <w:t xml:space="preserve"> </w:t>
      </w:r>
      <w:r>
        <w:rPr>
          <w:bCs/>
          <w:b/>
        </w:rPr>
        <w:t xml:space="preserve">Bangladesh Dhaka</w:t>
      </w:r>
      <w:r>
        <w:t xml:space="preserve">.</w:t>
      </w:r>
    </w:p>
    <w:p>
      <w:r>
        <w:pict>
          <v:rect style="width:0;height:1.5pt" o:hralign="center" o:hrstd="t" o:hr="t"/>
        </w:pict>
      </w:r>
    </w:p>
    <w:p>
      <w:pPr>
        <w:pStyle w:val="FirstParagraph"/>
      </w:pPr>
      <w:r>
        <w:t xml:space="preserve">© 2023 Project Strategy Unit.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Bangladesh Dhaka</dc:title>
  <dc:creator/>
  <dc:language>en</dc:language>
  <cp:keywords/>
  <dcterms:created xsi:type="dcterms:W3CDTF">2026-07-29T14:49:26Z</dcterms:created>
  <dcterms:modified xsi:type="dcterms:W3CDTF">2026-07-29T14:49:26Z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