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Services</w:t>
      </w:r>
      <w:r>
        <w:t xml:space="preserve"> </w:t>
      </w:r>
      <w:r>
        <w:t xml:space="preserve">in</w:t>
      </w:r>
      <w:r>
        <w:t xml:space="preserve"> </w:t>
      </w:r>
      <w:r>
        <w:t xml:space="preserve">Brazil</w:t>
      </w:r>
      <w:r>
        <w:t xml:space="preserve"> </w:t>
      </w:r>
      <w:r>
        <w:t xml:space="preserve">Brasília</w:t>
      </w:r>
    </w:p>
    <w:bookmarkStart w:id="20" w:name="X00e4ecb803ff10440dac79881b0146af12402a8"/>
    <w:p>
      <w:pPr>
        <w:pStyle w:val="Heading1"/>
      </w:pPr>
      <w:r>
        <w:t xml:space="preserve">Project Report: Strategic Deployment of Financial Analyst Resources in Brazil Brasília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t xml:space="preserve">: Project Management Office (PMO)</w:t>
      </w:r>
      <w:r>
        <w:br/>
      </w:r>
    </w:p>
    <w:bookmarkEnd w:id="20"/>
    <w:bookmarkStart w:id="29" w:name="executive-summary"/>
    <w:p>
      <w:pPr>
        <w:pStyle w:val="Heading1"/>
      </w:pPr>
      <w:r>
        <w:t xml:space="preserve">Executive Summary</w:t>
      </w:r>
    </w:p>
    <w:p>
      <w:pPr>
        <w:pStyle w:val="FirstParagraph"/>
      </w:pPr>
      <w:r>
        <w:t xml:space="preserve">This document serves as a comprehensive Project Report detailing the strategic initiative to establish and optimize Financial Analyst operations within the federal capital of Brazil Brasília. The primary objective of this project is to leverage the unique geopolitical and economic positioning of Brazil Brasília to enhance fiscal oversight, regulatory compliance, and investment forecasting for our regional branches. By deploying specialized financial talent in this hub, we aim to align with local Brazilian legislative frameworks while maintaining international accounting standards.</w:t>
      </w:r>
    </w:p>
    <w:p>
      <w:pPr>
        <w:pStyle w:val="BodyText"/>
      </w:pPr>
      <w:r>
        <w:t xml:space="preserve">The integration of a robust Financial Analyst team in Brazil Brasília is critical for navigating the complex tax environment of the Federal District (Distrito Federal). This report outlines the operational framework, risk management strategies, and projected economic impacts associated with this expansion. It emphasizes that a localized presence is not merely administrative but strategically vital for maintaining competitive advantage in the Brazilian market.</w:t>
      </w:r>
    </w:p>
    <w:bookmarkStart w:id="21" w:name="strategic-context"/>
    <w:p>
      <w:pPr>
        <w:pStyle w:val="Heading2"/>
      </w:pPr>
      <w:r>
        <w:t xml:space="preserve">1. Strategic Context and Location Analysis</w:t>
      </w:r>
    </w:p>
    <w:p>
      <w:pPr>
        <w:pStyle w:val="FirstParagraph"/>
      </w:pPr>
      <w:r>
        <w:t xml:space="preserve">The selection of Brazil Brasília as the operational hub was driven by its status as the political heart of Brazil. Unlike São Paulo or Rio de Janeiro, which are commercial centers, Brazil Brasília offers a unique vantage point regarding government policy changes that directly impact financial regulations.</w:t>
      </w:r>
    </w:p>
    <w:p>
      <w:pPr>
        <w:pStyle w:val="BodyText"/>
      </w:pPr>
      <w:r>
        <w:rPr>
          <w:bCs/>
          <w:b/>
        </w:rPr>
        <w:t xml:space="preserve">1.1 The Significance of Brazil Brasília</w:t>
      </w:r>
      <w:r>
        <w:br/>
      </w:r>
      <w:r>
        <w:t xml:space="preserve">Brazil Brasília is home to the central banking authority (Banco Central do Brasil), the National Securities Commission (CVM), and various federal ministries responsible for economic planning. For a Financial Analyst stationed in this region, proximity to these institutions allows for real-time interpretation of monetary policy shifts, fiscal reforms, and infrastructure spending announcements. This geographic advantage reduces latency in decision-making processes.</w:t>
      </w:r>
    </w:p>
    <w:p>
      <w:pPr>
        <w:pStyle w:val="BodyText"/>
      </w:pPr>
      <w:r>
        <w:rPr>
          <w:bCs/>
          <w:b/>
        </w:rPr>
        <w:t xml:space="preserve">1.2 Economic Landscape</w:t>
      </w:r>
      <w:r>
        <w:br/>
      </w:r>
      <w:r>
        <w:t xml:space="preserve">The economy of Brazil Brasília is heavily driven by the public sector but has seen a surge in private service industries supporting government operations. A Financial Analyst must understand this dichotomy, distinguishing between public procurement cycles and private sector liquidity trends. The report identifies that fiscal responsibility and transparency are paramount themes in the current Brazilian economic climate, necessitating analysts who are well-versed in public finance as well as corporate finance.</w:t>
      </w:r>
    </w:p>
    <w:bookmarkEnd w:id="21"/>
    <w:bookmarkStart w:id="22" w:name="roles-and-responsibilities"/>
    <w:p>
      <w:pPr>
        <w:pStyle w:val="Heading2"/>
      </w:pPr>
      <w:r>
        <w:t xml:space="preserve">2. Roles and Responsibilities of the Financial Analyst</w:t>
      </w:r>
    </w:p>
    <w:p>
      <w:pPr>
        <w:pStyle w:val="FirstParagraph"/>
      </w:pPr>
      <w:r>
        <w:t xml:space="preserve">The core deliverable of this project is the definition of key performance indicators (KPIs) and roles for the Financial Analyst positions. These professionals will act as the bridge between local operational realities and global financial strategies.</w:t>
      </w:r>
    </w:p>
    <w:p>
      <w:pPr>
        <w:numPr>
          <w:ilvl w:val="0"/>
          <w:numId w:val="1001"/>
        </w:numPr>
        <w:pStyle w:val="Compact"/>
      </w:pPr>
      <w:r>
        <w:rPr>
          <w:bCs/>
          <w:b/>
        </w:rPr>
        <w:t xml:space="preserve">Fiscal Compliance:</w:t>
      </w:r>
      <w:r>
        <w:br/>
      </w:r>
      <w:r>
        <w:t xml:space="preserve">The Financial Analyst must ensure strict adherence to Brazilian tax laws, including ICMS (Tax on Circulation of Goods and Services), ISS (Service Tax), and PIS/COFINS. Given the complexities of Brasília’s specific tax incentives for technology and services, accurate calculation is vital.</w:t>
      </w:r>
    </w:p>
    <w:p>
      <w:pPr>
        <w:numPr>
          <w:ilvl w:val="0"/>
          <w:numId w:val="1001"/>
        </w:numPr>
        <w:pStyle w:val="Compact"/>
      </w:pPr>
      <w:r>
        <w:rPr>
          <w:bCs/>
          <w:b/>
        </w:rPr>
        <w:t xml:space="preserve">Risk Management:</w:t>
      </w:r>
      <w:r>
        <w:br/>
      </w:r>
      <w:r>
        <w:t xml:space="preserve">In the context of Brazil Brasília, risks are often regulatory rather than purely market-driven. The Financial Analyst is tasked with monitoring legislative changes in the National Congress located in Brasília. This involves assessing how new decrees or laws affect cash flow projections and debt structures.</w:t>
      </w:r>
    </w:p>
    <w:p>
      <w:pPr>
        <w:numPr>
          <w:ilvl w:val="0"/>
          <w:numId w:val="1001"/>
        </w:numPr>
        <w:pStyle w:val="Compact"/>
      </w:pPr>
      <w:r>
        <w:rPr>
          <w:bCs/>
          <w:b/>
        </w:rPr>
        <w:t xml:space="preserve">Stakeholder Reporting:</w:t>
      </w:r>
      <w:r>
        <w:br/>
      </w:r>
      <w:r>
        <w:t xml:space="preserve">Regular reporting to headquarters must be conducted in English, but with clear explanations of local Brazilian nuances. The Financial Analyst is responsible for translating complex local economic data into actionable insights for international stakeholders.</w:t>
      </w:r>
    </w:p>
    <w:bookmarkEnd w:id="22"/>
    <w:bookmarkStart w:id="26" w:name="operational-framework"/>
    <w:p>
      <w:pPr>
        <w:pStyle w:val="Heading2"/>
      </w:pPr>
      <w:r>
        <w:t xml:space="preserve">3. Operational Framework and Methodology</w:t>
      </w:r>
    </w:p>
    <w:p>
      <w:pPr>
        <w:pStyle w:val="FirstParagraph"/>
      </w:pPr>
      <w:r>
        <w:t xml:space="preserve">To ensure the success of this initiative, a phased operational framework has been established. This section details how the Financial Analyst will integrate into existing workflows.</w:t>
      </w:r>
    </w:p>
    <w:bookmarkStart w:id="23" w:name="phase-1-onboarding-and-local-integration"/>
    <w:p>
      <w:pPr>
        <w:pStyle w:val="Heading3"/>
      </w:pPr>
      <w:r>
        <w:rPr>
          <w:bCs/>
          <w:b/>
        </w:rPr>
        <w:t xml:space="preserve">Phase 1: Onboarding and Local Integration</w:t>
      </w:r>
    </w:p>
    <w:p>
      <w:pPr>
        <w:pStyle w:val="FirstParagraph"/>
      </w:pPr>
      <w:r>
        <w:t xml:space="preserve">The first three months focus on hiring local talent who possess both international qualifications (such as CMA or CPA) and deep knowledge of Brazilian law. Training modules will cover specific software used in Brazil Brasília, such as SAP B1 adapted for local tax codes. The goal is to create a hybrid team that can communicate effectively with both global HQ and local authorities.</w:t>
      </w:r>
    </w:p>
    <w:bookmarkEnd w:id="23"/>
    <w:bookmarkStart w:id="24" w:name="phase-2-data-aggregation-and-analysis"/>
    <w:p>
      <w:pPr>
        <w:pStyle w:val="Heading3"/>
      </w:pPr>
      <w:r>
        <w:rPr>
          <w:bCs/>
          <w:b/>
        </w:rPr>
        <w:t xml:space="preserve">Phase 2: Data Aggregation and Analysis</w:t>
      </w:r>
    </w:p>
    <w:p>
      <w:pPr>
        <w:pStyle w:val="FirstParagraph"/>
      </w:pPr>
      <w:r>
        <w:t xml:space="preserve">During this phase, the Financial Analyst begins collecting data on regional economic indicators, including inflation rates (IPCA), interest rates (SELIC), and exchange volatility. The analysis will focus on how these macroeconomic factors influence our specific operational costs in Brazil Brasília. For instance, fluctuations in the BRL/USD exchange rate require dynamic hedging strategies that must be monitored daily.</w:t>
      </w:r>
    </w:p>
    <w:bookmarkEnd w:id="24"/>
    <w:bookmarkStart w:id="25" w:name="phase-3-strategic-optimization"/>
    <w:p>
      <w:pPr>
        <w:pStyle w:val="Heading3"/>
      </w:pPr>
      <w:r>
        <w:rPr>
          <w:bCs/>
          <w:b/>
        </w:rPr>
        <w:t xml:space="preserve">Phase 3: Strategic Optimization</w:t>
      </w:r>
    </w:p>
    <w:p>
      <w:pPr>
        <w:pStyle w:val="FirstParagraph"/>
      </w:pPr>
      <w:r>
        <w:t xml:space="preserve">In the final phase, the Financial Analyst shifts from reporting to advising. Based on accumulated data, recommendations will be made regarding capital allocation, expansion into neighboring states in the Central-West region of Brazil, and cost-reduction measures. This stage represents the full realization of value from establishing a presence in Brazil Brasília.</w:t>
      </w:r>
    </w:p>
    <w:bookmarkEnd w:id="25"/>
    <w:bookmarkEnd w:id="26"/>
    <w:bookmarkStart w:id="27" w:name="risk-assessment"/>
    <w:p>
      <w:pPr>
        <w:pStyle w:val="Heading2"/>
      </w:pPr>
      <w:r>
        <w:t xml:space="preserve">4. Risk Assessment and Mitigation</w:t>
      </w:r>
    </w:p>
    <w:p>
      <w:pPr>
        <w:pStyle w:val="FirstParagraph"/>
      </w:pPr>
      <w:r>
        <w:t xml:space="preserve">Operating in any emerging market carries inherent risks, but specific challenges arise when focusing on a political capital like Brazil Brasília.</w:t>
      </w:r>
    </w:p>
    <w:p>
      <w:pPr>
        <w:pStyle w:val="BodyText"/>
      </w:pPr>
      <w:r>
        <w:t xml:space="preserve">Risk Category</w:t>
      </w:r>
    </w:p>
    <w:p>
      <w:pPr>
        <w:pStyle w:val="BodyText"/>
      </w:pPr>
      <w:r>
        <w:t xml:space="preserve">Description</w:t>
      </w:r>
    </w:p>
    <w:p>
      <w:pPr>
        <w:pStyle w:val="BodyText"/>
      </w:pPr>
      <w:r>
        <w:t xml:space="preserve">Mitigation Strategy</w:t>
      </w:r>
    </w:p>
    <w:p>
      <w:pPr>
        <w:pStyle w:val="BodyText"/>
      </w:pPr>
      <w:r>
        <w:t xml:space="preserve">&lt;strong&gt;Changes in federal tax laws or local district ordinances.A dedicated Legal-Finance liaison role will be created within the Financial Analyst team to monitor legislative sessions.Tech-Driven Compliance:</w:t>
      </w:r>
    </w:p>
    <w:bookmarkEnd w:id="27"/>
    <w:bookmarkStart w:id="28" w:name="conclusion"/>
    <w:p>
      <w:pPr>
        <w:pStyle w:val="Heading2"/>
      </w:pPr>
      <w:r>
        <w:t xml:space="preserve">5. Conclusion and Recommendations</w:t>
      </w:r>
    </w:p>
    <w:p>
      <w:pPr>
        <w:pStyle w:val="FirstParagraph"/>
      </w:pPr>
      <w:r>
        <w:t xml:space="preserve">This Project Report concludes that establishing a robust Financial Analyst function in Brazil Brasília is not only feasible but essential for long-term stability and growth within the Brazilian market. The unique positioning of Brazil Brasília allows for proactive rather than reactive financial management. By understanding the interplay between political decisions and economic outcomes, our Financial Analysts can provide superior risk mitigation strategies.</w:t>
      </w:r>
    </w:p>
    <w:p>
      <w:pPr>
        <w:pStyle w:val="BodyText"/>
      </w:pPr>
      <w:r>
        <w:t xml:space="preserve">We recommend immediate approval of the budget allocated for hiring two senior Financial Analysts with specific expertise in public finance and tax compliance. Furthermore, investment in local partnerships with accounting firms in Brazil Brasília will accelerate our understanding of the regulatory landscape. The synergy between global financial standards and local Brazilian expertise will serve as a model for future expansions into other Latin American regions.</w:t>
      </w:r>
    </w:p>
    <w:p>
      <w:pPr>
        <w:pStyle w:val="BodyText"/>
      </w:pPr>
      <w:r>
        <w:t xml:space="preserve">In summary, the success of this project hinges on recognizing that Brazil Brasília is more than just a location; it is the nerve center of national economic policy. Our Financial Analysts must be empowered to listen, interpret, and act upon these signals to safeguard our assets and enhance profitability.</w:t>
      </w:r>
    </w:p>
    <w:p>
      <w:pPr>
        <w:pStyle w:val="BodyText"/>
      </w:pPr>
      <w:r>
        <w:rPr>
          <w:bCs/>
          <w:b/>
        </w:rPr>
        <w:t xml:space="preserve">Note:</w:t>
      </w:r>
      <w:r>
        <w:t xml:space="preserve"> </w:t>
      </w:r>
      <w:r>
        <w:t xml:space="preserve">This report adheres to international reporting standards while respecting local Brazilian corporate governance practices specific to the Federal District. All financial projections assume a stable macroeconomic environment in Brazil Brasília over the next 12 months.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Services in Brazil Brasília</dc:title>
  <dc:creator/>
  <dc:language>en</dc:language>
  <cp:keywords/>
  <dcterms:created xsi:type="dcterms:W3CDTF">2026-07-29T21:07:38Z</dcterms:created>
  <dcterms:modified xsi:type="dcterms:W3CDTF">2026-07-29T21:07:38Z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