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Analysis</w:t>
      </w:r>
      <w:r>
        <w:t xml:space="preserve"> </w:t>
      </w:r>
      <w:r>
        <w:t xml:space="preserve">in</w:t>
      </w:r>
      <w:r>
        <w:t xml:space="preserve"> </w:t>
      </w:r>
      <w:r>
        <w:t xml:space="preserve">China</w:t>
      </w:r>
      <w:r>
        <w:t xml:space="preserve"> </w:t>
      </w:r>
      <w:r>
        <w:t xml:space="preserve">Guangzhou</w:t>
      </w:r>
    </w:p>
    <w:bookmarkStart w:id="36" w:name="X96dc90a116a55643c0296d61e8e6ad7d6757f2b"/>
    <w:p>
      <w:pPr>
        <w:pStyle w:val="Heading1"/>
      </w:pPr>
      <w:r>
        <w:rPr>
          <w:bCs/>
          <w:b/>
        </w:rPr>
        <w:t xml:space="preserve">Project Report</w:t>
      </w:r>
      <w:r>
        <w:t xml:space="preserve">: Comprehensive Financial Analysis Strategy for</w:t>
      </w:r>
      <w:r>
        <w:t xml:space="preserve"> </w:t>
      </w:r>
      <w:r>
        <w:rPr>
          <w:bCs/>
          <w:b/>
        </w:rPr>
        <w:t xml:space="preserve">China Guangzhou</w:t>
      </w:r>
    </w:p>
    <w:p>
      <w:pPr>
        <w:pStyle w:val="FirstParagraph"/>
      </w:pPr>
      <w:r>
        <w:rPr>
          <w:iCs/>
          <w:i/>
        </w:rPr>
        <w:t xml:space="preserve">Date: October 20, 2023</w:t>
      </w:r>
      <w:r>
        <w:br/>
      </w:r>
      <w:r>
        <w:rPr>
          <w:iCs/>
          <w:i/>
        </w:rPr>
        <w:t xml:space="preserve">Prepared For: Executive Management Committee</w:t>
      </w:r>
      <w:r>
        <w:br/>
      </w:r>
      <w:r>
        <w:rPr>
          <w:iCs/>
          <w:i/>
        </w:rPr>
        <w:t xml:space="preserve">Subject: Strategic Financial Planning and Risk Assessment for Operations in</w:t>
      </w:r>
      <w:r>
        <w:rPr>
          <w:iCs/>
          <w:i/>
        </w:rPr>
        <w:t xml:space="preserve"> </w:t>
      </w:r>
      <w:r>
        <w:rPr>
          <w:bCs/>
          <w:b/>
          <w:iCs/>
          <w:i/>
        </w:rPr>
        <w:t xml:space="preserve">China Guangzhou</w:t>
      </w:r>
    </w:p>
    <w:bookmarkStart w:id="20" w:name="executive-summary"/>
    <w:p>
      <w:pPr>
        <w:pStyle w:val="Heading2"/>
      </w:pPr>
      <w:r>
        <w:rPr>
          <w:bCs/>
          <w:b/>
        </w:rPr>
        <w:t xml:space="preserve">Executive Summary</w:t>
      </w:r>
    </w:p>
    <w:p>
      <w:pPr>
        <w:pStyle w:val="FirstParagraph"/>
      </w:pPr>
      <w:r>
        <w:t xml:space="preserve">This</w:t>
      </w:r>
      <w:r>
        <w:t xml:space="preserve"> </w:t>
      </w:r>
      <w:r>
        <w:rPr>
          <w:bCs/>
          <w:b/>
        </w:rPr>
        <w:t xml:space="preserve">Project Report</w:t>
      </w:r>
      <w:r>
        <w:t xml:space="preserve"> </w:t>
      </w:r>
      <w:r>
        <w:t xml:space="preserve">outlines the critical financial strategies, risk assessments, and operational frameworks necessary for establishing a robust financial presence in</w:t>
      </w:r>
      <w:r>
        <w:t xml:space="preserve"> </w:t>
      </w:r>
      <w:r>
        <w:rPr>
          <w:bCs/>
          <w:b/>
        </w:rPr>
        <w:t xml:space="preserve">China Guangzhou</w:t>
      </w:r>
      <w:r>
        <w:t xml:space="preserve">. As one of the most dynamic economic hubs in Southern China, Guangzhou offers unparalleled opportunities for growth but also presents unique regulatory and market challenges. This document serves as a comprehensive guide for our</w:t>
      </w:r>
      <w:r>
        <w:t xml:space="preserve"> </w:t>
      </w:r>
      <w:r>
        <w:rPr>
          <w:bCs/>
          <w:b/>
        </w:rPr>
        <w:t xml:space="preserve">Financial Analyst</w:t>
      </w:r>
      <w:r>
        <w:t xml:space="preserve"> </w:t>
      </w:r>
      <w:r>
        <w:t xml:space="preserve">team to navigate the complexities of this region, ensuring sustainable profitability and compliance with local fiscal policies. The primary objective is to leverage data-driven insights to optimize capital allocation while mitigating risks associated with cross-border transactions and currency fluctuations.</w:t>
      </w:r>
    </w:p>
    <w:bookmarkEnd w:id="20"/>
    <w:bookmarkStart w:id="21" w:name="introduction"/>
    <w:p>
      <w:pPr>
        <w:pStyle w:val="Heading2"/>
      </w:pPr>
      <w:r>
        <w:rPr>
          <w:bCs/>
          <w:b/>
        </w:rPr>
        <w:t xml:space="preserve">1. Introduction</w:t>
      </w:r>
    </w:p>
    <w:p>
      <w:pPr>
        <w:pStyle w:val="FirstParagraph"/>
      </w:pPr>
      <w:r>
        <w:t xml:space="preserve">The global economic landscape is shifting rapidly, with emerging markets in Asia becoming pivotal centers for trade and investment.</w:t>
      </w:r>
      <w:r>
        <w:t xml:space="preserve"> </w:t>
      </w:r>
      <w:r>
        <w:rPr>
          <w:bCs/>
          <w:b/>
        </w:rPr>
        <w:t xml:space="preserve">China Guangzhou</w:t>
      </w:r>
      <w:r>
        <w:t xml:space="preserve">, located in the Guangdong province, stands at the forefront of this transformation. Historically known as a trading port, it has evolved into a technological and industrial powerhouse. For our organization, entering or expanding within this specific geographic market requires more than just capital injection; it demands a nuanced understanding of local fiscal regulations and economic indicators.</w:t>
      </w:r>
    </w:p>
    <w:p>
      <w:pPr>
        <w:pStyle w:val="BodyText"/>
      </w:pPr>
      <w:r>
        <w:t xml:space="preserve">This</w:t>
      </w:r>
      <w:r>
        <w:t xml:space="preserve"> </w:t>
      </w:r>
      <w:r>
        <w:rPr>
          <w:bCs/>
          <w:b/>
        </w:rPr>
        <w:t xml:space="preserve">Project Report</w:t>
      </w:r>
      <w:r>
        <w:t xml:space="preserve"> </w:t>
      </w:r>
      <w:r>
        <w:t xml:space="preserve">is designed to provide a detailed roadmap for our</w:t>
      </w:r>
      <w:r>
        <w:t xml:space="preserve"> </w:t>
      </w:r>
      <w:r>
        <w:rPr>
          <w:bCs/>
          <w:b/>
        </w:rPr>
        <w:t xml:space="preserve">Financial Analyst</w:t>
      </w:r>
      <w:r>
        <w:t xml:space="preserve"> </w:t>
      </w:r>
      <w:r>
        <w:t xml:space="preserve">personnel. It bridges the gap between high-level corporate strategy and ground-level operational realities in</w:t>
      </w:r>
      <w:r>
        <w:t xml:space="preserve"> </w:t>
      </w:r>
      <w:r>
        <w:rPr>
          <w:bCs/>
          <w:b/>
        </w:rPr>
        <w:t xml:space="preserve">China Guangzhou</w:t>
      </w:r>
      <w:r>
        <w:t xml:space="preserve">. By focusing on precise financial metrics, regulatory compliance, and strategic forecasting, we aim to secure a competitive advantage in this vibrant market.</w:t>
      </w:r>
    </w:p>
    <w:bookmarkEnd w:id="21"/>
    <w:bookmarkStart w:id="24" w:name="economic-overview-of-china-guangzhou"/>
    <w:p>
      <w:pPr>
        <w:pStyle w:val="Heading2"/>
      </w:pPr>
      <w:r>
        <w:rPr>
          <w:bCs/>
          <w:b/>
        </w:rPr>
        <w:t xml:space="preserve">2. Economic Overview of</w:t>
      </w:r>
      <w:r>
        <w:rPr>
          <w:bCs/>
          <w:b/>
        </w:rPr>
        <w:t xml:space="preserve"> </w:t>
      </w:r>
      <w:r>
        <w:rPr>
          <w:bCs/>
          <w:b/>
          <w:bCs/>
          <w:b/>
        </w:rPr>
        <w:t xml:space="preserve">China Guangzhou</w:t>
      </w:r>
    </w:p>
    <w:p>
      <w:pPr>
        <w:pStyle w:val="FirstParagraph"/>
      </w:pPr>
      <w:r>
        <w:t xml:space="preserve">To perform an effective analysis, one must first understand the economic engine driving</w:t>
      </w:r>
      <w:r>
        <w:t xml:space="preserve"> </w:t>
      </w:r>
      <w:r>
        <w:rPr>
          <w:bCs/>
          <w:b/>
        </w:rPr>
        <w:t xml:space="preserve">China Guangzhou</w:t>
      </w:r>
      <w:r>
        <w:t xml:space="preserve">. The city is a key component of the Greater Bay Area, a national strategy aimed at integrating Hong Kong, Macau, and major cities in the Pearl River Delta. This integration fosters seamless trade flows and capital movement.</w:t>
      </w:r>
    </w:p>
    <w:bookmarkStart w:id="22" w:name="key-industry-sectors"/>
    <w:p>
      <w:pPr>
        <w:pStyle w:val="Heading3"/>
      </w:pPr>
      <w:r>
        <w:rPr>
          <w:bCs/>
          <w:b/>
        </w:rPr>
        <w:t xml:space="preserve">2.1 Key Industry Sectors</w:t>
      </w:r>
    </w:p>
    <w:p>
      <w:pPr>
        <w:pStyle w:val="FirstParagraph"/>
      </w:pPr>
      <w:r>
        <w:t xml:space="preserve">The economic landscape of</w:t>
      </w:r>
      <w:r>
        <w:t xml:space="preserve"> </w:t>
      </w:r>
      <w:r>
        <w:rPr>
          <w:bCs/>
          <w:b/>
        </w:rPr>
        <w:t xml:space="preserve">China Guangzhou</w:t>
      </w:r>
      <w:r>
        <w:t xml:space="preserve"> </w:t>
      </w:r>
      <w:r>
        <w:t xml:space="preserve">is diversified. Traditional sectors such as automotive manufacturing and petrochemicals remain strong, but there is a significant shift toward high-tech industries, including artificial intelligence, biotechnology, and new energy vehicles. Our</w:t>
      </w:r>
      <w:r>
        <w:t xml:space="preserve"> </w:t>
      </w:r>
      <w:r>
        <w:rPr>
          <w:bCs/>
          <w:b/>
        </w:rPr>
        <w:t xml:space="preserve">Financial Analyst</w:t>
      </w:r>
      <w:r>
        <w:t xml:space="preserve"> </w:t>
      </w:r>
      <w:r>
        <w:t xml:space="preserve">team must focus on these growth sectors when evaluating potential investment opportunities.</w:t>
      </w:r>
    </w:p>
    <w:bookmarkEnd w:id="22"/>
    <w:bookmarkStart w:id="23" w:name="trade-and-commerce"/>
    <w:p>
      <w:pPr>
        <w:pStyle w:val="Heading3"/>
      </w:pPr>
      <w:r>
        <w:rPr>
          <w:bCs/>
          <w:b/>
        </w:rPr>
        <w:t xml:space="preserve">2.2 Trade and Commerce</w:t>
      </w:r>
    </w:p>
    <w:p>
      <w:pPr>
        <w:pStyle w:val="FirstParagraph"/>
      </w:pPr>
      <w:r>
        <w:rPr>
          <w:bCs/>
          <w:b/>
        </w:rPr>
        <w:t xml:space="preserve">China Guangzhou</w:t>
      </w:r>
      <w:r>
        <w:t xml:space="preserve">, often referred to as the "Gateway to China," hosts the Canton Fair, one of the largest trade fairs in the world. This continuous influx of international business creates a dynamic financial ecosystem characterized by high liquidity and rapid transaction volumes. Understanding these trade cycles is essential for accurate revenue forecasting.</w:t>
      </w:r>
    </w:p>
    <w:bookmarkEnd w:id="23"/>
    <w:bookmarkEnd w:id="24"/>
    <w:bookmarkStart w:id="28" w:name="role-of-the-financial-analyst"/>
    <w:p>
      <w:pPr>
        <w:pStyle w:val="Heading2"/>
      </w:pPr>
      <w:r>
        <w:rPr>
          <w:bCs/>
          <w:b/>
        </w:rPr>
        <w:t xml:space="preserve">3. Role of the</w:t>
      </w:r>
      <w:r>
        <w:rPr>
          <w:bCs/>
          <w:b/>
        </w:rPr>
        <w:t xml:space="preserve"> </w:t>
      </w:r>
      <w:r>
        <w:rPr>
          <w:bCs/>
          <w:b/>
          <w:bCs/>
          <w:b/>
        </w:rPr>
        <w:t xml:space="preserve">Financial Analyst</w:t>
      </w:r>
    </w:p>
    <w:p>
      <w:pPr>
        <w:pStyle w:val="FirstParagraph"/>
      </w:pPr>
      <w:r>
        <w:t xml:space="preserve">The success of our initiative in</w:t>
      </w:r>
      <w:r>
        <w:t xml:space="preserve"> </w:t>
      </w:r>
      <w:r>
        <w:rPr>
          <w:bCs/>
          <w:b/>
        </w:rPr>
        <w:t xml:space="preserve">China Guangzhou</w:t>
      </w:r>
      <w:r>
        <w:t xml:space="preserve">Hinges on the capabilities of our</w:t>
      </w:r>
    </w:p>
    <w:p>
      <w:pPr>
        <w:pStyle w:val="BodyText"/>
      </w:pPr>
      <w:r>
        <w:t xml:space="preserve">Financial Analyst.</w:t>
      </w:r>
    </w:p>
    <w:p>
      <w:pPr>
        <w:pStyle w:val="BodyText"/>
      </w:pPr>
      <w:r>
        <w:t xml:space="preserve">team. Their role extends beyond traditional accounting; it involves strategic partnership, risk management, and regulatory navigation.</w:t>
      </w:r>
    </w:p>
    <w:bookmarkStart w:id="25" w:name="regulatory-compliance"/>
    <w:p>
      <w:pPr>
        <w:pStyle w:val="Heading3"/>
      </w:pPr>
      <w:r>
        <w:rPr>
          <w:bCs/>
          <w:b/>
        </w:rPr>
        <w:t xml:space="preserve">3.1 Regulatory Compliance</w:t>
      </w:r>
    </w:p>
    <w:p>
      <w:pPr>
        <w:pStyle w:val="FirstParagraph"/>
      </w:pPr>
      <w:r>
        <w:t xml:space="preserve">The financial regulations in</w:t>
      </w:r>
      <w:r>
        <w:t xml:space="preserve"> </w:t>
      </w:r>
      <w:r>
        <w:rPr>
          <w:bCs/>
          <w:b/>
        </w:rPr>
        <w:t xml:space="preserve">China Guangzhou</w:t>
      </w:r>
    </w:p>
    <w:p>
      <w:pPr>
        <w:pStyle w:val="BodyText"/>
      </w:pPr>
      <w:r>
        <w:t xml:space="preserve">are complex and subject to frequent updates. Our</w:t>
      </w:r>
      <w:r>
        <w:t xml:space="preserve"> </w:t>
      </w:r>
      <w:hyperlink w:anchor="Xa39a3ee5e6b4b0d3255bfef95601890afd80709">
        <w:r>
          <w:rPr>
            <w:rStyle w:val="Hyperlink"/>
            <w:iCs/>
            <w:i/>
          </w:rPr>
          <w:t xml:space="preserve">Financial Analyst</w:t>
        </w:r>
      </w:hyperlink>
      <w:r>
        <w:t xml:space="preserve"> </w:t>
      </w:r>
      <w:r>
        <w:rPr>
          <w:bCs/>
          <w:b/>
        </w:rPr>
        <w:t xml:space="preserve">must ensure strict adherence to the People's Bank of China guidelines, foreign exchange controls, and local tax laws. Failure to comply can result in severe penalties that could jeopardize our market position.</w:t>
      </w:r>
    </w:p>
    <w:bookmarkEnd w:id="25"/>
    <w:bookmarkStart w:id="26" w:name="risk-management"/>
    <w:p>
      <w:pPr>
        <w:pStyle w:val="Heading3"/>
      </w:pPr>
      <w:r>
        <w:rPr>
          <w:bCs/>
          <w:b/>
        </w:rPr>
        <w:t xml:space="preserve">3.2 Risk Management</w:t>
      </w:r>
    </w:p>
    <w:p>
      <w:pPr>
        <w:pStyle w:val="FirstParagraph"/>
      </w:pPr>
      <w:r>
        <w:t xml:space="preserve">Volatile currency markets and geopolitical tensions pose significant risks. Our</w:t>
      </w:r>
    </w:p>
    <w:p>
      <w:pPr>
        <w:pStyle w:val="BodyText"/>
      </w:pPr>
      <w:r>
        <w:rPr>
          <w:iCs/>
          <w:i/>
        </w:rPr>
        <w:t xml:space="preserve">Financial Analyst</w:t>
      </w:r>
    </w:p>
    <w:p>
      <w:pPr>
        <w:pStyle w:val="BodyText"/>
      </w:pPr>
      <w:r>
        <w:t xml:space="preserve">are tasked with developing hedging strategies to protect our assets against RMB fluctuation. Additionally, they must assess political risks and supply chain disruptions specific to the</w:t>
      </w:r>
    </w:p>
    <w:p>
      <w:pPr>
        <w:pStyle w:val="BodyText"/>
      </w:pPr>
      <w:r>
        <w:rPr>
          <w:iCs/>
          <w:i/>
        </w:rPr>
        <w:t xml:space="preserve">China Guangzhou</w:t>
      </w:r>
      <w:r>
        <w:t xml:space="preserve"> </w:t>
      </w:r>
      <w:r>
        <w:rPr>
          <w:bCs/>
          <w:b/>
        </w:rPr>
        <w:t xml:space="preserve">region.</w:t>
      </w:r>
    </w:p>
    <w:bookmarkEnd w:id="26"/>
    <w:bookmarkStart w:id="27" w:name="strategic-forecasting"/>
    <w:p>
      <w:pPr>
        <w:pStyle w:val="Heading3"/>
      </w:pPr>
      <w:r>
        <w:rPr>
          <w:bCs/>
          <w:b/>
        </w:rPr>
        <w:t xml:space="preserve">3.3 Strategic Forecasting</w:t>
      </w:r>
    </w:p>
    <w:p>
      <w:pPr>
        <w:pStyle w:val="FirstParagraph"/>
      </w:pPr>
      <w:r>
        <w:t xml:space="preserve">Leveraging big data and machine learning, our</w:t>
      </w:r>
    </w:p>
    <w:p>
      <w:pPr>
        <w:pStyle w:val="BodyText"/>
      </w:pPr>
      <w:r>
        <w:rPr>
          <w:iCs/>
          <w:i/>
        </w:rPr>
        <w:t xml:space="preserve">Financial Analyst</w:t>
      </w:r>
    </w:p>
    <w:p>
      <w:pPr>
        <w:pStyle w:val="BodyText"/>
      </w:pPr>
      <w:r>
        <w:t xml:space="preserve">will provide predictive models for market trends in</w:t>
      </w:r>
    </w:p>
    <w:p>
      <w:pPr>
        <w:pStyle w:val="BodyText"/>
      </w:pPr>
      <w:r>
        <w:rPr>
          <w:iCs/>
          <w:i/>
        </w:rPr>
        <w:t xml:space="preserve">China Guangzhou</w:t>
      </w:r>
      <w:r>
        <w:rPr>
          <w:bCs/>
          <w:b/>
        </w:rPr>
        <w:t xml:space="preserve">. This proactive approach allows the organization to adjust its strategy in real-time, capitalizing on emerging opportunities before competitors.</w:t>
      </w:r>
    </w:p>
    <w:bookmarkEnd w:id="27"/>
    <w:bookmarkEnd w:id="28"/>
    <w:bookmarkStart w:id="31" w:name="X6e9aabbcce9bd5a653f46d245f7d56398a88114"/>
    <w:p>
      <w:pPr>
        <w:pStyle w:val="Heading2"/>
      </w:pPr>
      <w:r>
        <w:rPr>
          <w:bCs/>
          <w:b/>
        </w:rPr>
        <w:t xml:space="preserve">4. Financial Challenges and Opportunities in</w:t>
      </w:r>
      <w:r>
        <w:rPr>
          <w:bCs/>
          <w:b/>
        </w:rPr>
        <w:t xml:space="preserve"> </w:t>
      </w:r>
      <w:r>
        <w:rPr>
          <w:bCs/>
          <w:b/>
          <w:bCs/>
          <w:b/>
        </w:rPr>
        <w:t xml:space="preserve">China Guangzhou</w:t>
      </w:r>
    </w:p>
    <w:p>
      <w:pPr>
        <w:pStyle w:val="FirstParagraph"/>
      </w:pPr>
      <w:r>
        <w:t xml:space="preserve">Navigating the financial landscape of</w:t>
      </w:r>
    </w:p>
    <w:p>
      <w:pPr>
        <w:pStyle w:val="BodyText"/>
      </w:pPr>
      <w:r>
        <w:rPr>
          <w:iCs/>
          <w:i/>
        </w:rPr>
        <w:t xml:space="preserve">China Guangzhou</w:t>
      </w:r>
    </w:p>
    <w:p>
      <w:pPr>
        <w:pStyle w:val="BodyText"/>
      </w:pPr>
      <w:r>
        <w:t xml:space="preserve">requires a balanced approach to challenges and opportunities. While the market offers high growth potential, it also demands significant initial investment and operational agility.</w:t>
      </w:r>
    </w:p>
    <w:bookmarkStart w:id="29" w:name="currency-fluctuations"/>
    <w:p>
      <w:pPr>
        <w:pStyle w:val="Heading3"/>
      </w:pPr>
      <w:r>
        <w:rPr>
          <w:bCs/>
          <w:b/>
        </w:rPr>
        <w:t xml:space="preserve">4.1 Currency Fluctuations</w:t>
      </w:r>
    </w:p>
    <w:p>
      <w:pPr>
        <w:pStyle w:val="FirstParagraph"/>
      </w:pPr>
      <w:r>
        <w:t xml:space="preserve">The value of the Chinese Yuan (RMB) against major currencies like the USD and EUR can impact profitability. Our</w:t>
      </w:r>
    </w:p>
    <w:p>
      <w:pPr>
        <w:pStyle w:val="BodyText"/>
      </w:pPr>
      <w:r>
        <w:rPr>
          <w:iCs/>
          <w:i/>
        </w:rPr>
        <w:t xml:space="preserve">Financial Analyst</w:t>
      </w:r>
      <w:r>
        <w:t xml:space="preserve"> </w:t>
      </w:r>
      <w:r>
        <w:rPr>
          <w:bCs/>
          <w:b/>
        </w:rPr>
        <w:t xml:space="preserve">must monitor exchange rates closely and implement hedging instruments such as forwards, options, and swaps to mitigate exposure.</w:t>
      </w:r>
    </w:p>
    <w:bookmarkEnd w:id="29"/>
    <w:bookmarkStart w:id="30" w:name="tax-incentives"/>
    <w:p>
      <w:pPr>
        <w:pStyle w:val="Heading3"/>
      </w:pPr>
      <w:r>
        <w:rPr>
          <w:bCs/>
          <w:b/>
        </w:rPr>
        <w:t xml:space="preserve">4.2 Tax Incentives</w:t>
      </w:r>
    </w:p>
    <w:p>
      <w:pPr>
        <w:pStyle w:val="FirstParagraph"/>
      </w:pPr>
      <w:r>
        <w:t xml:space="preserve">The</w:t>
      </w:r>
    </w:p>
    <w:p>
      <w:pPr>
        <w:pStyle w:val="BodyText"/>
      </w:pPr>
      <w:r>
        <w:rPr>
          <w:iCs/>
          <w:i/>
        </w:rPr>
        <w:t xml:space="preserve">China Guangzhou</w:t>
      </w:r>
    </w:p>
    <w:p>
      <w:pPr>
        <w:pStyle w:val="BodyText"/>
      </w:pPr>
      <w:r>
        <w:t xml:space="preserve">government offers various tax incentives for foreign investors, particularly in technology and green energy sectors. Our</w:t>
      </w:r>
    </w:p>
    <w:p>
      <w:pPr>
        <w:pStyle w:val="BodyText"/>
      </w:pPr>
      <w:r>
        <w:rPr>
          <w:iCs/>
          <w:i/>
        </w:rPr>
        <w:t xml:space="preserve">Financial Analyst</w:t>
      </w:r>
      <w:r>
        <w:t xml:space="preserve"> </w:t>
      </w:r>
      <w:r>
        <w:rPr>
          <w:bCs/>
          <w:b/>
        </w:rPr>
        <w:t xml:space="preserve">should identify and leverage these incentives to reduce the overall tax burden, enhancing net income.</w:t>
      </w:r>
    </w:p>
    <w:bookmarkEnd w:id="30"/>
    <w:bookmarkEnd w:id="31"/>
    <w:bookmarkStart w:id="32" w:name="implementation-strategyfinancial-analyst"/>
    <w:p>
      <w:pPr>
        <w:pStyle w:val="Heading2"/>
      </w:pPr>
      <w:r>
        <w:rPr>
          <w:bCs/>
          <w:b/>
        </w:rPr>
        <w:t xml:space="preserve">5. Implementation Strategy</w:t>
      </w:r>
      <w:r>
        <w:rPr>
          <w:iCs/>
          <w:i/>
          <w:bCs/>
          <w:b/>
        </w:rPr>
        <w:t xml:space="preserve">Financial Analyst</w:t>
      </w:r>
      <w:r>
        <w:rPr>
          <w:bCs/>
          <w:b/>
          <w:bCs/>
          <w:b/>
        </w:rPr>
        <w:t xml:space="preserve">)</w:t>
      </w:r>
    </w:p>
    <w:p>
      <w:pPr>
        <w:pStyle w:val="FirstParagraph"/>
      </w:pPr>
      <w:r>
        <w:t xml:space="preserve">The execution of our financial strategy in</w:t>
      </w:r>
    </w:p>
    <w:p>
      <w:pPr>
        <w:pStyle w:val="BodyText"/>
      </w:pPr>
      <w:r>
        <w:rPr>
          <w:iCs/>
          <w:i/>
        </w:rPr>
        <w:t xml:space="preserve">China Guangzhou</w:t>
      </w:r>
    </w:p>
    <w:p>
      <w:pPr>
        <w:pStyle w:val="BodyText"/>
      </w:pPr>
      <w:r>
        <w:t xml:space="preserve">will follow a phased approach:</w:t>
      </w:r>
    </w:p>
    <w:p>
      <w:pPr>
        <w:pStyle w:val="BodyText"/>
      </w:pPr>
      <w:r>
        <w:t xml:space="preserve">Phase One: Market Entry &amp; Analysis</w:t>
      </w:r>
      <w:r>
        <w:rPr>
          <w:iCs/>
          <w:i/>
        </w:rPr>
        <w:t xml:space="preserve">Financial Analyst</w:t>
      </w:r>
    </w:p>
    <w:p>
      <w:pPr>
        <w:pStyle w:val="BodyText"/>
      </w:pPr>
      <w:r>
        <w:t xml:space="preserve">will conduct a thorough audit of local market conditions, identifying key partners and regulatory hurdles.</w:t>
      </w:r>
      <w:r>
        <w:rPr>
          <w:iCs/>
          <w:i/>
        </w:rPr>
        <w:t xml:space="preserve">China Guangzhou</w:t>
      </w:r>
    </w:p>
    <w:p>
      <w:pPr>
        <w:pStyle w:val="BodyText"/>
      </w:pPr>
      <w:r>
        <w:t xml:space="preserve">specific data will be collected to build baseline models.</w:t>
      </w:r>
      <w:r>
        <w:rPr>
          <w:iCs/>
          <w:i/>
        </w:rPr>
        <w:t xml:space="preserve">Financial Analyst</w:t>
      </w:r>
    </w:p>
    <w:p>
      <w:pPr>
        <w:pStyle w:val="BodyText"/>
      </w:pPr>
      <w:r>
        <w:t xml:space="preserve">.</w:t>
      </w:r>
    </w:p>
    <w:p>
      <w:pPr>
        <w:pStyle w:val="BodyText"/>
      </w:pPr>
      <w:r>
        <w:t xml:space="preserve">Phase Two: Operational Integration</w:t>
      </w:r>
      <w:r>
        <w:rPr>
          <w:iCs/>
          <w:i/>
        </w:rPr>
        <w:t xml:space="preserve">Financial Analyst</w:t>
      </w:r>
    </w:p>
    <w:p>
      <w:pPr>
        <w:pStyle w:val="BodyText"/>
      </w:pPr>
      <w:r>
        <w:t xml:space="preserve">will implement financial systems compliant with local standards. Regular reporting mechanisms will be established to monitor performance in</w:t>
      </w:r>
    </w:p>
    <w:p>
      <w:pPr>
        <w:pStyle w:val="BodyText"/>
      </w:pPr>
      <w:r>
        <w:rPr>
          <w:iCs/>
          <w:i/>
        </w:rPr>
        <w:t xml:space="preserve">China Guangzhou</w:t>
      </w:r>
    </w:p>
    <w:p>
      <w:pPr>
        <w:pStyle w:val="BodyText"/>
      </w:pPr>
      <w:r>
        <w:t xml:space="preserve">.</w:t>
      </w:r>
      <w:r>
        <w:rPr>
          <w:iCs/>
          <w:i/>
        </w:rPr>
        <w:t xml:space="preserve">Financial Analyst</w:t>
      </w:r>
    </w:p>
    <w:p>
      <w:pPr>
        <w:pStyle w:val="BodyText"/>
      </w:pPr>
      <w:r>
        <w:t xml:space="preserve">.</w:t>
      </w:r>
    </w:p>
    <w:p>
      <w:pPr>
        <w:pStyle w:val="BodyText"/>
      </w:pPr>
      <w:r>
        <w:t xml:space="preserve">Phase Three: Optimization &amp; Expansion</w:t>
      </w:r>
      <w:r>
        <w:rPr>
          <w:iCs/>
          <w:i/>
        </w:rPr>
        <w:t xml:space="preserve">Financial Analyst</w:t>
      </w:r>
    </w:p>
    <w:p>
      <w:pPr>
        <w:pStyle w:val="BodyText"/>
      </w:pPr>
      <w:r>
        <w:t xml:space="preserve">will analyze performance data to identify areas for cost reduction and efficiency improvement. Based on these insights, the organization will plan for further expansion within</w:t>
      </w:r>
    </w:p>
    <w:p>
      <w:pPr>
        <w:pStyle w:val="BodyText"/>
      </w:pPr>
      <w:r>
        <w:rPr>
          <w:iCs/>
          <w:i/>
        </w:rPr>
        <w:t xml:space="preserve">China Guangzhou</w:t>
      </w:r>
    </w:p>
    <w:p>
      <w:pPr>
        <w:pStyle w:val="BodyText"/>
      </w:pPr>
      <w:r>
        <w:t xml:space="preserve">.</w:t>
      </w:r>
      <w:r>
        <w:rPr>
          <w:iCs/>
          <w:i/>
        </w:rPr>
        <w:t xml:space="preserve">Financial Analyst</w:t>
      </w:r>
    </w:p>
    <w:p>
      <w:pPr>
        <w:pStyle w:val="BodyText"/>
      </w:pPr>
      <w:r>
        <w:t xml:space="preserve">.</w:t>
      </w:r>
    </w:p>
    <w:bookmarkEnd w:id="32"/>
    <w:bookmarkStart w:id="33" w:name="conclusion"/>
    <w:p>
      <w:pPr>
        <w:pStyle w:val="Heading2"/>
      </w:pPr>
      <w:r>
        <w:rPr>
          <w:bCs/>
          <w:b/>
        </w:rPr>
        <w:t xml:space="preserve">6. Conclusion</w:t>
      </w:r>
    </w:p>
    <w:p>
      <w:pPr>
        <w:pStyle w:val="FirstParagraph"/>
      </w:pPr>
      <w:r>
        <w:t xml:space="preserve">This</w:t>
      </w:r>
      <w:r>
        <w:t xml:space="preserve"> </w:t>
      </w:r>
      <w:hyperlink w:anchor="Xa39a3ee5e6b4b0d3255bfef95601890afd80709">
        <w:r>
          <w:rPr>
            <w:rStyle w:val="Hyperlink"/>
            <w:iCs/>
            <w:i/>
          </w:rPr>
          <w:t xml:space="preserve">Project Report</w:t>
        </w:r>
        <w:r>
          <w:rPr>
            <w:rStyle w:val="Hyperlink"/>
          </w:rPr>
          <w:t xml:space="preserve"> </w:t>
        </w:r>
        <w:r>
          <w:rPr>
            <w:rStyle w:val="Hyperlink"/>
            <w:bCs/>
            <w:b/>
          </w:rPr>
          <w:t xml:space="preserve">underscores the importance of a strategic, data-driven approach to financial management in</w:t>
        </w:r>
        <w:r>
          <w:rPr>
            <w:rStyle w:val="Hyperlink"/>
            <w:bCs/>
            <w:b/>
          </w:rPr>
          <w:t xml:space="preserve"> </w:t>
        </w:r>
        <w:hyperlink w:anchor="Xa39a3ee5e6b4b0d3255bfef95601890afd80709">
          <w:r>
            <w:rPr>
              <w:rStyle w:val="Hyperlink"/>
              <w:iCs/>
              <w:i/>
              <w:bCs/>
              <w:b/>
            </w:rPr>
            <w:t xml:space="preserve">China Guangzhou</w:t>
          </w:r>
          <w:r>
            <w:rPr>
              <w:rStyle w:val="Hyperlink"/>
              <w:bCs/>
              <w:b/>
              <w:bCs/>
              <w:b/>
            </w:rPr>
            <w:t xml:space="preserve">. By empowering our</w:t>
          </w:r>
          <w:r>
            <w:rPr>
              <w:rStyle w:val="Hyperlink"/>
              <w:bCs/>
              <w:b/>
              <w:bCs/>
              <w:b/>
            </w:rPr>
            <w:t xml:space="preserve"> </w:t>
          </w:r>
          <w:hyperlink w:anchor="Xa39a3ee5e6b4b0d3255bfef95601890afd80709">
            <w:r>
              <w:rPr>
                <w:rStyle w:val="Hyperlink"/>
                <w:iCs/>
                <w:i/>
                <w:bCs/>
                <w:b/>
                <w:bCs/>
                <w:b/>
              </w:rPr>
              <w:t xml:space="preserve">Financial Analyst</w:t>
            </w:r>
            <w:r>
              <w:rPr>
                <w:rStyle w:val="Hyperlink"/>
                <w:bCs/>
                <w:b/>
                <w:bCs/>
                <w:b/>
              </w:rPr>
              <w:t xml:space="preserve"> </w:t>
            </w:r>
            <w:r>
              <w:rPr>
                <w:rStyle w:val="Hyperlink"/>
                <w:bCs/>
                <w:b/>
                <w:bCs/>
                <w:b/>
                <w:bCs/>
                <w:b/>
              </w:rPr>
              <w:t xml:space="preserve">team with the right tools and knowledge, we can navigate the complexities of this market and achieve sustainable growth. The potential rewards in</w:t>
            </w:r>
            <w:r>
              <w:rPr>
                <w:rStyle w:val="Hyperlink"/>
                <w:bCs/>
                <w:b/>
                <w:bCs/>
                <w:b/>
                <w:bCs/>
                <w:b/>
              </w:rPr>
              <w:t xml:space="preserve"> </w:t>
            </w:r>
            <w:hyperlink w:anchor="Xa39a3ee5e6b4b0d3255bfef95601890afd80709">
              <w:r>
                <w:rPr>
                  <w:rStyle w:val="Hyperlink"/>
                  <w:iCs/>
                  <w:i/>
                  <w:bCs/>
                  <w:b/>
                  <w:bCs/>
                  <w:b/>
                  <w:bCs/>
                  <w:b/>
                </w:rPr>
                <w:t xml:space="preserve">China Guangzhou</w:t>
              </w:r>
              <w:r>
                <w:rPr>
                  <w:rStyle w:val="Hyperlink"/>
                  <w:bCs/>
                  <w:b/>
                  <w:bCs/>
                  <w:b/>
                  <w:bCs/>
                  <w:b/>
                </w:rPr>
                <w:t xml:space="preserve"> </w:t>
              </w:r>
              <w:r>
                <w:rPr>
                  <w:rStyle w:val="Hyperlink"/>
                  <w:bCs/>
                  <w:b/>
                  <w:bCs/>
                  <w:b/>
                  <w:bCs/>
                  <w:b/>
                  <w:bCs/>
                  <w:b/>
                </w:rPr>
                <w:t xml:space="preserve">are substantial, but they require disciplined financial oversight and adaptive strategic planning.</w:t>
              </w:r>
              <w:r>
                <w:rPr>
                  <w:rStyle w:val="Hyperlink"/>
                  <w:iCs/>
                  <w:i/>
                  <w:bCs/>
                  <w:b/>
                  <w:bCs/>
                  <w:b/>
                  <w:bCs/>
                  <w:b/>
                  <w:bCs/>
                  <w:b/>
                </w:rPr>
                <w:t xml:space="preserve">Financial Analyst</w:t>
              </w:r>
              <w:r>
                <w:rPr>
                  <w:rStyle w:val="Hyperlink"/>
                  <w:bCs/>
                  <w:b/>
                  <w:bCs/>
                  <w:b/>
                  <w:bCs/>
                  <w:b/>
                  <w:bCs/>
                  <w:b/>
                  <w:bCs/>
                  <w:b/>
                </w:rPr>
                <w:t xml:space="preserve">.</w:t>
              </w:r>
            </w:hyperlink>
          </w:hyperlink>
        </w:hyperlink>
      </w:hyperlink>
    </w:p>
    <w:bookmarkEnd w:id="33"/>
    <w:bookmarkStart w:id="34" w:name="recommendations"/>
    <w:p>
      <w:pPr>
        <w:pStyle w:val="Heading2"/>
      </w:pPr>
      <w:r>
        <w:rPr>
          <w:bCs/>
          <w:b/>
        </w:rPr>
        <w:t xml:space="preserve">7. Recommendations</w:t>
      </w:r>
    </w:p>
    <w:p>
      <w:pPr>
        <w:pStyle w:val="FirstParagraph"/>
      </w:pPr>
      <w:r>
        <w:t xml:space="preserve">To ensure the success of this initiative, the following recommendations are made:</w:t>
      </w:r>
    </w:p>
    <w:p>
      <w:pPr>
        <w:pStyle w:val="BodyText"/>
      </w:pPr>
      <w:r>
        <w:t xml:space="preserve">Invest in advanced financial software capable of real-time analysis and compliance monitoring for</w:t>
      </w:r>
    </w:p>
    <w:p>
      <w:pPr>
        <w:pStyle w:val="BodyText"/>
      </w:pPr>
      <w:r>
        <w:rPr>
          <w:iCs/>
          <w:i/>
        </w:rPr>
        <w:t xml:space="preserve">China Guangzhou</w:t>
      </w:r>
    </w:p>
    <w:p>
      <w:pPr>
        <w:pStyle w:val="BodyText"/>
      </w:pPr>
      <w:r>
        <w:t xml:space="preserve">.</w:t>
      </w:r>
      <w:r>
        <w:rPr>
          <w:iCs/>
          <w:i/>
        </w:rPr>
        <w:t xml:space="preserve">Financial Analyst</w:t>
      </w:r>
    </w:p>
    <w:p>
      <w:pPr>
        <w:pStyle w:val="BodyText"/>
      </w:pPr>
      <w:r>
        <w:t xml:space="preserve">.</w:t>
      </w:r>
    </w:p>
    <w:p>
      <w:pPr>
        <w:pStyle w:val="BodyText"/>
      </w:pPr>
      <w:r>
        <w:t xml:space="preserve">Hire local</w:t>
      </w:r>
    </w:p>
    <w:p>
      <w:pPr>
        <w:pStyle w:val="BodyText"/>
      </w:pPr>
      <w:r>
        <w:rPr>
          <w:iCs/>
          <w:i/>
        </w:rPr>
        <w:t xml:space="preserve">Financial Analyst</w:t>
      </w:r>
    </w:p>
    <w:p>
      <w:pPr>
        <w:pStyle w:val="BodyText"/>
      </w:pPr>
      <w:r>
        <w:t xml:space="preserve">s with deep knowledge of</w:t>
      </w:r>
    </w:p>
    <w:p>
      <w:pPr>
        <w:pStyle w:val="BodyText"/>
      </w:pPr>
      <w:r>
        <w:rPr>
          <w:iCs/>
          <w:i/>
        </w:rPr>
        <w:t xml:space="preserve">China Guangzhou</w:t>
      </w:r>
    </w:p>
    <w:p>
      <w:pPr>
        <w:pStyle w:val="BodyText"/>
      </w:pPr>
      <w:r>
        <w:t xml:space="preserve">'s regulatory environment.</w:t>
      </w:r>
      <w:r>
        <w:rPr>
          <w:iCs/>
          <w:i/>
        </w:rPr>
        <w:t xml:space="preserve">Financial Analyst</w:t>
      </w:r>
    </w:p>
    <w:p>
      <w:pPr>
        <w:pStyle w:val="BodyText"/>
      </w:pPr>
      <w:r>
        <w:t xml:space="preserve">.</w:t>
      </w:r>
    </w:p>
    <w:p>
      <w:pPr>
        <w:pStyle w:val="BodyText"/>
      </w:pPr>
      <w:r>
        <w:t xml:space="preserve">Establish regular communication channels between our</w:t>
      </w:r>
      <w:r>
        <w:t xml:space="preserve"> </w:t>
      </w:r>
      <w:hyperlink w:anchor="Xa39a3ee5e6b4b0d3255bfef95601890afd80709">
        <w:r>
          <w:rPr>
            <w:rStyle w:val="Hyperlink"/>
            <w:iCs/>
            <w:i/>
          </w:rPr>
          <w:t xml:space="preserve">Financial Analyst</w:t>
        </w:r>
        <w:r>
          <w:rPr>
            <w:rStyle w:val="Hyperlink"/>
            <w:bCs/>
            <w:b/>
          </w:rPr>
          <w:t xml:space="preserve">s and headquarters to ensure alignment with global strategy while addressing local nuances in</w:t>
        </w:r>
        <w:r>
          <w:rPr>
            <w:rStyle w:val="Hyperlink"/>
            <w:bCs/>
            <w:b/>
          </w:rPr>
          <w:t xml:space="preserve"> </w:t>
        </w:r>
        <w:hyperlink w:anchor="Xa39a3ee5e6b4b0d3255bfef95601890afd80709">
          <w:r>
            <w:rPr>
              <w:rStyle w:val="Hyperlink"/>
              <w:iCs/>
              <w:i/>
              <w:bCs/>
              <w:b/>
            </w:rPr>
            <w:t xml:space="preserve">China Guangzhou</w:t>
          </w:r>
          <w:r>
            <w:rPr>
              <w:rStyle w:val="Hyperlink"/>
              <w:bCs/>
              <w:b/>
              <w:bCs/>
              <w:b/>
            </w:rPr>
            <w:t xml:space="preserve">.</w:t>
          </w:r>
          <w:r>
            <w:rPr>
              <w:rStyle w:val="Hyperlink"/>
              <w:iCs/>
              <w:i/>
              <w:bCs/>
              <w:b/>
              <w:bCs/>
              <w:b/>
            </w:rPr>
            <w:t xml:space="preserve">Financial Analyst</w:t>
          </w:r>
          <w:r>
            <w:rPr>
              <w:rStyle w:val="Hyperlink"/>
              <w:bCs/>
              <w:b/>
              <w:bCs/>
              <w:b/>
              <w:bCs/>
              <w:b/>
            </w:rPr>
            <w:t xml:space="preserve">.</w:t>
          </w:r>
        </w:hyperlink>
      </w:hyperlink>
    </w:p>
    <w:bookmarkEnd w:id="34"/>
    <w:bookmarkStart w:id="35" w:name="referencesproject-report"/>
    <w:p>
      <w:pPr>
        <w:pStyle w:val="Heading2"/>
      </w:pPr>
      <w:r>
        <w:rPr>
          <w:bCs/>
          <w:b/>
        </w:rPr>
        <w:t xml:space="preserve">8. References</w:t>
      </w:r>
      <w:r>
        <w:rPr>
          <w:iCs/>
          <w:i/>
          <w:bCs/>
          <w:b/>
        </w:rPr>
        <w:t xml:space="preserve">Project Report</w:t>
      </w:r>
      <w:r>
        <w:rPr>
          <w:bCs/>
          <w:b/>
          <w:bCs/>
          <w:b/>
        </w:rPr>
        <w:t xml:space="preserve">)</w:t>
      </w:r>
    </w:p>
    <w:p>
      <w:pPr>
        <w:pStyle w:val="FirstParagraph"/>
      </w:pPr>
      <w:r>
        <w:t xml:space="preserve">PBOC (People's Bank of China) Financial Reports.</w:t>
      </w:r>
      <w:r>
        <w:rPr>
          <w:iCs/>
          <w:i/>
        </w:rPr>
        <w:t xml:space="preserve">Financial Analyst</w:t>
      </w:r>
    </w:p>
    <w:p>
      <w:pPr>
        <w:pStyle w:val="BodyText"/>
      </w:pPr>
      <w:r>
        <w:t xml:space="preserve">.</w:t>
      </w:r>
    </w:p>
    <w:p>
      <w:pPr>
        <w:pStyle w:val="BodyText"/>
      </w:pPr>
      <w:r>
        <w:t xml:space="preserve">Guangzhou Municipal Statistics Bureau Data.</w:t>
      </w:r>
      <w:r>
        <w:rPr>
          <w:iCs/>
          <w:i/>
        </w:rPr>
        <w:t xml:space="preserve">China Guangzhou</w:t>
      </w:r>
      <w:r>
        <w:rPr>
          <w:bCs/>
          <w:b/>
        </w:rPr>
        <w:t xml:space="preserve">.</w:t>
      </w:r>
    </w:p>
    <w:p>
      <w:pPr>
        <w:pStyle w:val="BodyText"/>
      </w:pPr>
      <w:r>
        <w:t xml:space="preserve">International Monetary Fund Country Reports on</w:t>
      </w:r>
    </w:p>
    <w:p>
      <w:pPr>
        <w:pStyle w:val="BodyText"/>
      </w:pPr>
      <w:r>
        <w:rPr>
          <w:iCs/>
          <w:i/>
        </w:rPr>
        <w:t xml:space="preserve">China Guangzhou</w:t>
      </w:r>
      <w:r>
        <w:rPr>
          <w:bCs/>
          <w:b/>
        </w:rPr>
        <w:t xml:space="preserve">.</w:t>
      </w:r>
      <w:r>
        <w:rPr>
          <w:iCs/>
          <w:i/>
          <w:bCs/>
          <w:b/>
        </w:rPr>
        <w:t xml:space="preserve">Financial Analyst</w:t>
      </w:r>
      <w:r>
        <w:rPr>
          <w:bCs/>
          <w:b/>
          <w:bCs/>
          <w:b/>
        </w:rP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Analysis in China Guangzhou</dc:title>
  <dc:creator/>
  <dc:language>en</dc:language>
  <cp:keywords/>
  <dcterms:created xsi:type="dcterms:W3CDTF">2026-07-29T06:59:29Z</dcterms:created>
  <dcterms:modified xsi:type="dcterms:W3CDTF">2026-07-29T06:59:29Z</dcterms:modified>
</cp:coreProperties>
</file>

<file path=docProps/custom.xml><?xml version="1.0" encoding="utf-8"?>
<Properties xmlns="http://schemas.openxmlformats.org/officeDocument/2006/custom-properties" xmlns:vt="http://schemas.openxmlformats.org/officeDocument/2006/docPropsVTypes"/>
</file>