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Indonesia</w:t>
      </w:r>
      <w:r>
        <w:t xml:space="preserve"> </w:t>
      </w:r>
      <w:r>
        <w:t xml:space="preserve">Jakarta</w:t>
      </w:r>
    </w:p>
    <w:bookmarkStart w:id="28" w:name="Xb461d2dceaaa227a41ca1e130e98577b6e5ec4f"/>
    <w:p>
      <w:pPr>
        <w:pStyle w:val="Heading1"/>
      </w:pPr>
      <w:r>
        <w:rPr>
          <w:bCs/>
          <w:b/>
        </w:rPr>
        <w:t xml:space="preserve">Project Report: Strategic Integration of the Financial Analyst Role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Management Team</w:t>
      </w:r>
      <w:r>
        <w:br/>
      </w:r>
    </w:p>
    <w:p>
      <w:pPr>
        <w:pStyle w:val="BodyText"/>
      </w:pPr>
      <w:r>
        <w:t xml:space="preserve">From:</w:t>
      </w:r>
      <w:r>
        <w:t xml:space="preserve"> </w:t>
      </w:r>
      <w:r>
        <w:t xml:space="preserve">&lt; strong &gt;Subject : Establishing a High-Impact Financial Analyst Function in Indonesia Jakarta</w:t>
      </w:r>
    </w:p>
    <w:p>
      <w:pPr>
        <w:pStyle w:val="BodyText"/>
      </w:pPr>
      <w:r>
        <w:t xml:space="preserve">1.0 Executive Summary</w:t>
      </w:r>
    </w:p>
    <w:p>
      <w:pPr>
        <w:pStyle w:val="BodyText"/>
      </w:pPr>
      <w:r>
        <w:t xml:space="preserve">This Project Report outlines the critical importance of establishing and optimizing the role of the</w:t>
      </w:r>
      <w:r>
        <w:t xml:space="preserve"> </w:t>
      </w:r>
      <w:r>
        <w:rPr>
          <w:bCs/>
          <w:b/>
        </w:rPr>
        <w:t xml:space="preserve">Financial Analyst</w:t>
      </w:r>
      <w:r>
        <w:t xml:space="preserve"> </w:t>
      </w:r>
      <w:r>
        <w:t xml:space="preserve">Indonesia Jakarta . As Jakarta continues to solidify its position as Southeast Asia’s premier economic hub, the complexity of financial operations in this dynamic region has grown exponentially. This document details how a specialized Financial Analyst is not merely an administrative necessity but a strategic asset vital for navigating the regulatory landscape of</w:t>
      </w:r>
      <w:r>
        <w:t xml:space="preserve"> </w:t>
      </w:r>
      <w:r>
        <w:rPr>
          <w:bCs/>
          <w:b/>
        </w:rPr>
        <w:t xml:space="preserve">Indonesia Jakarta</w:t>
      </w:r>
      <w:r>
        <w:t xml:space="preserve">, capitalizing on emerging market opportunities, and ensuring robust fiscal health for our organization.</w:t>
      </w:r>
    </w:p>
    <w:p>
      <w:pPr>
        <w:pStyle w:val="BodyText"/>
      </w:pPr>
      <w:r>
        <w:t xml:space="preserve">The primary objective of this project report is to define the scope, responsibilities, and expected outcomes of integrating a high-caliber Financial Analyst into our Jakarta operations. By focusing on local market nuances in Indonesia Jakarta, we aim to enhance decision-making processes that are data-driven and locally relevant.</w:t>
      </w:r>
    </w:p>
    <w:bookmarkStart w:id="20" w:name="X73db18abcbe39b3c302eaaee9e8d16bba7d8a01"/>
    <w:p>
      <w:pPr>
        <w:pStyle w:val="Heading2"/>
      </w:pPr>
      <w:r>
        <w:t xml:space="preserve">2.0 Context: The Economic Landscape of Indonesia Jakarta</w:t>
      </w:r>
    </w:p>
    <w:p>
      <w:pPr>
        <w:pStyle w:val="FirstParagraph"/>
      </w:pPr>
      <w:r>
        <w:rPr>
          <w:bCs/>
          <w:b/>
        </w:rPr>
        <w:t xml:space="preserve">Indonesia Jakarta</w:t>
      </w:r>
      <w:r>
        <w:t xml:space="preserve">Indonesia Jakarta</w:t>
      </w:r>
    </w:p>
    <w:p>
      <w:pPr>
        <w:pStyle w:val="BodyText"/>
      </w:pPr>
      <w:r>
        <w:t xml:space="preserve">Navigating this landscape requires more than generic financial oversight. It demands a deep understanding of local tax incentives, import-export regulations specific to the ports of Jakarta, currency fluctuation risks involving the Indonesian Rupiah (IDR), and cultural business practices that influence negotiation and reporting structures. The role of the</w:t>
      </w:r>
      <w:r>
        <w:t xml:space="preserve"> </w:t>
      </w:r>
      <w:r>
        <w:rPr>
          <w:bCs/>
          <w:b/>
        </w:rPr>
        <w:t xml:space="preserve">Financial Analyst</w:t>
      </w:r>
    </w:p>
    <w:bookmarkEnd w:id="20"/>
    <w:bookmarkStart w:id="24" w:name="role-definition-the-financial-analyst"/>
    <w:p>
      <w:pPr>
        <w:pStyle w:val="Heading2"/>
      </w:pPr>
      <w:r>
        <w:t xml:space="preserve">3.0 Role Definition: The Financial Analyst</w:t>
      </w:r>
    </w:p>
    <w:p>
      <w:pPr>
        <w:pStyle w:val="FirstParagraph"/>
      </w:pPr>
      <w:r>
        <w:t xml:space="preserve">The core function of the</w:t>
      </w:r>
      <w:r>
        <w:t xml:space="preserve"> </w:t>
      </w:r>
      <w:r>
        <w:rPr>
          <w:bCs/>
          <w:b/>
        </w:rPr>
        <w:t xml:space="preserve">Financial Analyst</w:t>
      </w:r>
    </w:p>
    <w:bookmarkStart w:id="21" w:name="regulatory-compliance-and-reporting"/>
    <w:p>
      <w:pPr>
        <w:pStyle w:val="Heading3"/>
      </w:pPr>
      <w:r>
        <w:t xml:space="preserve">3.1 Regulatory Compliance and Reporting</w:t>
      </w:r>
    </w:p>
    <w:p>
      <w:pPr>
        <w:pStyle w:val="FirstParagraph"/>
      </w:pPr>
      <w:r>
        <w:t xml:space="preserve">In</w:t>
      </w:r>
      <w:r>
        <w:rPr>
          <w:bCs/>
          <w:b/>
        </w:rPr>
        <w:t xml:space="preserve">Indonesia Jakarta</w:t>
      </w:r>
      <w:r>
        <w:t xml:space="preserve">, compliance with local accounting standards (SAP) versus International Financial Reporting Standards (IFRS) can present challenges. The Financial Analyst must ensure that all financial reports submitted to stakeholders accurately reflect compliance with both local mandates in Jakarta and international group requirements.</w:t>
      </w:r>
    </w:p>
    <w:bookmarkEnd w:id="21"/>
    <w:bookmarkStart w:id="22" w:name="market-specific-forecasting"/>
    <w:p>
      <w:pPr>
        <w:pStyle w:val="Heading3"/>
      </w:pPr>
      <w:r>
        <w:t xml:space="preserve">3.2 Market-Specific Forecasting</w:t>
      </w:r>
    </w:p>
    <w:p>
      <w:pPr>
        <w:pStyle w:val="FirstParagraph"/>
      </w:pPr>
      <w:r>
        <w:t xml:space="preserve">A generic global forecast often fails in the volatile markets of Southeast Asia. The Financial Analyst in Indonesia Jakarta must incorporate local economic indicators, such as inflation rates specific to Java, interest rate trends set by Bank Indonesia, and sector-specific growth projections within the capital city.</w:t>
      </w:r>
    </w:p>
    <w:bookmarkEnd w:id="22"/>
    <w:bookmarkStart w:id="23" w:name="risk-management"/>
    <w:p>
      <w:pPr>
        <w:pStyle w:val="Heading3"/>
      </w:pPr>
      <w:r>
        <w:t xml:space="preserve">3.3 Risk Management</w:t>
      </w:r>
    </w:p>
    <w:p>
      <w:pPr>
        <w:pStyle w:val="FirstParagraph"/>
      </w:pPr>
      <w:r>
        <w:t xml:space="preserve">Jakarta is prone to specific operational risks, including regulatory shifts and currency volatility. The Financial Analyst is tasked with modeling these risks and proposing hedging strategies or contingency plans that protect the organization’s bottom line while operating in Indonesia Jakarta.</w:t>
      </w:r>
    </w:p>
    <w:bookmarkEnd w:id="23"/>
    <w:bookmarkEnd w:id="24"/>
    <w:bookmarkStart w:id="25" w:name="X92b320eca56866f5152fbcdb444f1d595579bb0"/>
    <w:p>
      <w:pPr>
        <w:pStyle w:val="Heading2"/>
      </w:pPr>
      <w:r>
        <w:t xml:space="preserve">4.0 Strategic Benefits of Localized Financial Analysis</w:t>
      </w:r>
    </w:p>
    <w:p>
      <w:pPr>
        <w:pStyle w:val="FirstParagraph"/>
      </w:pPr>
      <w:r>
        <w:t xml:space="preserve">Investing in a dedicated Financial Analyst role within our Indonesia Jakarta branch offers several distinct advantages:</w:t>
      </w:r>
    </w:p>
    <w:p>
      <w:pPr>
        <w:numPr>
          <w:ilvl w:val="0"/>
          <w:numId w:val="1001"/>
        </w:numPr>
        <w:pStyle w:val="Compact"/>
      </w:pPr>
      <w:r>
        <w:t xml:space="preserve">Enhanced Decision-Making Speed :Having on-the-ground financial expertise allows for real-time analysis of local data, reducing the lag time often associated with remote headquarters-based analysis.</w:t>
      </w:r>
    </w:p>
    <w:p>
      <w:pPr>
        <w:numPr>
          <w:ilvl w:val="0"/>
          <w:numId w:val="1001"/>
        </w:numPr>
        <w:pStyle w:val="Compact"/>
      </w:pPr>
      <w:r>
        <w:rPr>
          <w:bCs/>
          <w:b/>
        </w:rPr>
        <w:t xml:space="preserve">Better Stakeholder Engagement :</w:t>
      </w:r>
    </w:p>
    <w:p>
      <w:pPr>
        <w:numPr>
          <w:ilvl w:val="0"/>
          <w:numId w:val="1001"/>
        </w:numPr>
        <w:pStyle w:val="Compact"/>
      </w:pPr>
      <w:r>
        <w:t xml:space="preserve">Cost Optimization :Through granular analysis of operational costs within Jakarta’s competitive market, the Financial Analyst can identify inefficiencies in supply chains or administrative overheads unique to the region.</w:t>
      </w:r>
    </w:p>
    <w:bookmarkEnd w:id="25"/>
    <w:bookmarkStart w:id="26" w:name="implementation-plan"/>
    <w:p>
      <w:pPr>
        <w:pStyle w:val="Heading2"/>
      </w:pPr>
      <w:r>
        <w:t xml:space="preserve">5.0 Implementation Plan</w:t>
      </w:r>
    </w:p>
    <w:p>
      <w:pPr>
        <w:pStyle w:val="FirstParagraph"/>
      </w:pPr>
      <w:r>
        <w:t xml:space="preserve">To successfully integrate this role, we propose a three-phase implementation plan:</w:t>
      </w:r>
    </w:p>
    <w:p>
      <w:pPr>
        <w:pStyle w:val="BodyText"/>
      </w:pPr>
      <w:r>
        <w:rPr>
          <w:bCs/>
          <w:b/>
        </w:rPr>
        <w:t xml:space="preserve">Phase</w:t>
      </w:r>
    </w:p>
    <w:p>
      <w:pPr>
        <w:pStyle w:val="BodyText"/>
      </w:pPr>
      <w:r>
        <w:t xml:space="preserve">&lt; strong &gt;Activity</w:t>
      </w:r>
    </w:p>
    <w:p>
      <w:pPr>
        <w:pStyle w:val="BodyText"/>
      </w:pPr>
      <w:r>
        <w:t xml:space="preserve">&lt; strong &gt;Timeline</w:t>
      </w:r>
    </w:p>
    <w:p>
      <w:pPr>
        <w:pStyle w:val="BodyText"/>
      </w:pPr>
      <w:r>
        <w:t xml:space="preserve">Tr</w:t>
      </w:r>
      <w:r>
        <w:t xml:space="preserve"> </w:t>
      </w:r>
      <w:r>
        <w:t xml:space="preserve">Td Hiring and Onboarding: Recruit a Financial Analyst with experience in Indonesia Jakarta’s regulatory environment.</w:t>
      </w:r>
    </w:p>
    <w:p>
      <w:pPr>
        <w:pStyle w:val="BodyText"/>
      </w:pPr>
      <w:r>
        <w:t xml:space="preserve">Phase 3: Analysis and Reporting</w:t>
      </w:r>
      <w:r>
        <w:br/>
      </w:r>
      <w:r>
        <w:t xml:space="preserve">Full deployment of analytical models specific to Indonesia Jakarta operations.</w:t>
      </w:r>
    </w:p>
    <w:p>
      <w:pPr>
        <w:pStyle w:val="BodyText"/>
      </w:pPr>
      <w:r>
        <w:t xml:space="preserve">Months 4-6</w:t>
      </w:r>
    </w:p>
    <w:p>
      <w:pPr>
        <w:pStyle w:val="BodyText"/>
      </w:pPr>
      <w:r>
        <w:t xml:space="preserve">6.0 Conclusion The establishment of a specialized Financial Analyst role in</w:t>
      </w:r>
    </w:p>
    <w:p>
      <w:pPr>
        <w:pStyle w:val="BodyText"/>
      </w:pPr>
      <w:r>
        <w:t xml:space="preserve">Financial Analyst We recommend immediate approval to proceed with the recruitment process as outlined in this Project Report. By empowering our team in Indonesia Jakarta with expert financial analysis capabilities, we secure a stronger foundation for future growth and stability.</w:t>
      </w:r>
    </w:p>
    <w:bookmarkEnd w:id="26"/>
    <w:bookmarkStart w:id="27" w:name="recommendations"/>
    <w:p>
      <w:pPr>
        <w:pStyle w:val="Heading2"/>
      </w:pPr>
      <w:r>
        <w:t xml:space="preserve">7.0 Recommendations</w:t>
      </w:r>
    </w:p>
    <w:p>
      <w:pPr>
        <w:pStyle w:val="FirstParagraph"/>
      </w:pPr>
      <w:r>
        <w:t xml:space="preserve">Approve the budget for the recruitment of a Senior Financial Analyst based in Indonesia Jakarta.</w:t>
      </w:r>
    </w:p>
    <w:p>
      <w:pPr>
        <w:pStyle w:val="BodyText"/>
      </w:pPr>
      <w:r>
        <w:t xml:space="preserve">Mandate cross-training sessions between the Jakarta-based Financial Analyst and global finance teams to ensure alignment.</w:t>
      </w:r>
    </w:p>
    <w:p>
      <w:r>
        <w:pict>
          <v:rect style="width:0;height:1.5pt" o:hralign="center" o:hrstd="t" o:hr="t"/>
        </w:pict>
      </w:r>
    </w:p>
    <w:p>
      <w:pPr>
        <w:pStyle w:val="FirstParagraph"/>
      </w:pPr>
      <w:r>
        <w:rPr>
          <w:iCs/>
          <w:i/>
        </w:rPr>
        <w:t xml:space="preserve">This Project Report serves as the foundational document for all future discussions regarding financial staffing and strategy in our Indonesia Jakarta operations. All stakeholders are advised to review the specific requirements of the Financial Analyst role as they pertain to the unique economic environment of Indonesia Jakarta.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Indonesia Jakarta</dc:title>
  <dc:creator/>
  <dc:language>en</dc:language>
  <cp:keywords/>
  <dcterms:created xsi:type="dcterms:W3CDTF">2026-07-29T15:04:21Z</dcterms:created>
  <dcterms:modified xsi:type="dcterms:W3CDTF">2026-07-29T15:04:21Z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