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d0217a3e5d213b24a31ec9cfe936e9047c77f2e"/>
    <w:p>
      <w:pPr>
        <w:pStyle w:val="Heading1"/>
      </w:pPr>
      <w:r>
        <w:t xml:space="preserve">Project Report: Strategic Integration of the Financial Analyst Role in Italy Milan</w:t>
      </w:r>
    </w:p>
    <w:p>
      <w:pPr>
        <w:pStyle w:val="FirstParagraph"/>
      </w:pPr>
      <w:r>
        <w:t xml:space="preserve">DateOctober 26, 2023</w:t>
      </w:r>
      <w:r>
        <w:br/>
      </w:r>
      <w:r>
        <w:t xml:space="preserve">Prepared By: Corporate Strategy Office</w:t>
      </w:r>
      <w:r>
        <w:br/>
      </w:r>
      <w:r>
        <w:t xml:space="preserve">SubjectAnalysis of the Critical Value and Operational Requirements for a Dedicated Financial Analyst Position within our Milan-Based Operations in Italy.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strategic necessity, functional scope, and economic impact of establishing a robust Financial Analyst role specifically tailored to the unique market dynamics of Italy, with a primary operational hub in Milan. As Milan solidifies its position as the financial and fashion capital of Italy, it serves as a critical node for European business activities. The integration of a specialized</w:t>
      </w:r>
      <w:r>
        <w:t xml:space="preserve"> </w:t>
      </w:r>
      <w:r>
        <w:rPr>
          <w:bCs/>
          <w:b/>
        </w:rPr>
        <w:t xml:space="preserve">Financial Analyst</w:t>
      </w:r>
      <w:r>
        <w:t xml:space="preserve"> </w:t>
      </w:r>
      <w:r>
        <w:t xml:space="preserve">is not merely an administrative enhancement but a strategic imperative to navigate the complex regulatory landscapes of both Italian national law and broader European Union directives.</w:t>
      </w:r>
    </w:p>
    <w:p>
      <w:pPr>
        <w:pStyle w:val="BodyText"/>
      </w:pPr>
      <w:r>
        <w:t xml:space="preserve">The primary objective of this initiative is to leverage local financial expertise to optimize cost structures, enhance revenue recognition accuracy, and ensure strict compliance with</w:t>
      </w:r>
      <w:r>
        <w:t xml:space="preserve"> </w:t>
      </w:r>
      <w:r>
        <w:rPr>
          <w:iCs/>
          <w:i/>
        </w:rPr>
        <w:t xml:space="preserve">Italy Milan</w:t>
      </w:r>
      <w:r>
        <w:t xml:space="preserve"> </w:t>
      </w:r>
      <w:r>
        <w:t xml:space="preserve">specific fiscal requirements. By embedding deep analytical capabilities within the Milan office, the organization aims to drive data-informed decision-making that directly correlates with improved profitability and risk mitigation.</w:t>
      </w:r>
    </w:p>
    <w:bookmarkEnd w:id="20"/>
    <w:bookmarkStart w:id="21" w:name="Xe39052240ffe615c7918e8d9bf92813b26f141b"/>
    <w:p>
      <w:pPr>
        <w:pStyle w:val="Heading2"/>
      </w:pPr>
      <w:r>
        <w:t xml:space="preserve">2. Market Context: The Significance of Italy Milan</w:t>
      </w:r>
    </w:p>
    <w:p>
      <w:pPr>
        <w:pStyle w:val="FirstParagraph"/>
      </w:pPr>
      <w:r>
        <w:t xml:space="preserve">Milan is not just a city; it is the beating heart of the Italian economy. As a global center for finance, design, and fashion,</w:t>
      </w:r>
      <w:r>
        <w:t xml:space="preserve"> </w:t>
      </w:r>
      <w:r>
        <w:rPr>
          <w:bCs/>
          <w:b/>
        </w:rPr>
        <w:t xml:space="preserve">Italy Milan</w:t>
      </w:r>
      <w:r>
        <w:t xml:space="preserve"> </w:t>
      </w:r>
      <w:r>
        <w:t xml:space="preserve">offers a competitive yet sophisticated business environment. For any enterprise operating in this region, understanding the local economic pulse is essential. The Lombardy region surrounding Milan contributes significantly to Italy's GDP, boasting a diverse industrial base ranging from heavy manufacturing to high-end luxury services.</w:t>
      </w:r>
    </w:p>
    <w:p>
      <w:pPr>
        <w:pStyle w:val="BodyText"/>
      </w:pPr>
      <w:r>
        <w:t xml:space="preserve">The financial sector in</w:t>
      </w:r>
      <w:r>
        <w:t xml:space="preserve"> </w:t>
      </w:r>
      <w:r>
        <w:rPr>
          <w:bCs/>
          <w:b/>
        </w:rPr>
        <w:t xml:space="preserve">Italy Milan</w:t>
      </w:r>
      <w:r>
        <w:t xml:space="preserve"> </w:t>
      </w:r>
      <w:r>
        <w:t xml:space="preserve">is highly regulated by institutions such as the Bank of Italy and CONSOB (Commissione Nazionale per le Società e la Borsa). A generic global approach to financial management often fails to account for the nuanced tax codes, labor laws, and reporting standards prevalent in this specific locale. Therefore, a localized</w:t>
      </w:r>
      <w:r>
        <w:t xml:space="preserve"> </w:t>
      </w:r>
      <w:r>
        <w:rPr>
          <w:bCs/>
          <w:b/>
        </w:rPr>
        <w:t xml:space="preserve">Financial Analyst</w:t>
      </w:r>
      <w:r>
        <w:t xml:space="preserve"> </w:t>
      </w:r>
      <w:r>
        <w:t xml:space="preserve">is required to bridge the gap between global corporate strategies and local operational realities.</w:t>
      </w:r>
    </w:p>
    <w:bookmarkEnd w:id="21"/>
    <w:bookmarkStart w:id="23" w:name="role-definition-the-financial-analyst"/>
    <w:p>
      <w:pPr>
        <w:pStyle w:val="Heading2"/>
      </w:pPr>
      <w:r>
        <w:t xml:space="preserve">3. Role Definition: The Financial Analyst</w:t>
      </w:r>
    </w:p>
    <w:p>
      <w:pPr>
        <w:pStyle w:val="FirstParagraph"/>
      </w:pPr>
      <w:r>
        <w:t xml:space="preserve">The</w:t>
      </w:r>
      <w:r>
        <w:t xml:space="preserve"> </w:t>
      </w:r>
      <w:r>
        <w:rPr>
          <w:bCs/>
          <w:b/>
        </w:rPr>
        <w:t xml:space="preserve">Financial Analyst</w:t>
      </w:r>
    </w:p>
    <w:p>
      <w:pPr>
        <w:pStyle w:val="BodyText"/>
      </w:pPr>
      <w:r>
        <w:t xml:space="preserve">Laboratory of Data:</w:t>
      </w:r>
    </w:p>
    <w:p>
      <w:pPr>
        <w:pStyle w:val="BodyText"/>
      </w:pPr>
      <w:r>
        <w:t xml:space="preserve">In today's data-driven economy, the role has evolved from simple number-crunching to sophisticated predictive modeling. The</w:t>
      </w:r>
      <w:r>
        <w:t xml:space="preserve"> </w:t>
      </w:r>
      <w:r>
        <w:rPr>
          <w:bCs/>
          <w:b/>
        </w:rPr>
        <w:t xml:space="preserve">Financial Analyst</w:t>
      </w:r>
      <w:r>
        <w:t xml:space="preserve"> </w:t>
      </w:r>
      <w:r>
        <w:t xml:space="preserve">is responsible for gathering, monitoring, and reporting the organization’s financial data.</w:t>
      </w:r>
    </w:p>
    <w:p>
      <w:pPr>
        <w:pStyle w:val="BodyText"/>
      </w:pPr>
      <w:r>
        <w:t xml:space="preserve">Strategic Advisor:</w:t>
      </w:r>
    </w:p>
    <w:bookmarkStart w:id="22" w:name="key-responsibilities"/>
    <w:p>
      <w:pPr>
        <w:pStyle w:val="Heading3"/>
      </w:pPr>
      <w:r>
        <w:t xml:space="preserve">3.1 Key Responsibilities</w:t>
      </w:r>
    </w:p>
    <w:p>
      <w:pPr>
        <w:numPr>
          <w:ilvl w:val="0"/>
          <w:numId w:val="1002"/>
        </w:numPr>
        <w:pStyle w:val="Compact"/>
      </w:pPr>
      <w:r>
        <w:t xml:space="preserve">Budgeting and Forecasting: Developing detailed budgets and financial forecasts specific to the Milan office operations, considering local inflation rates, seasonal variations in Italian tourism and business cycles, and regional labor costs.</w:t>
      </w:r>
    </w:p>
    <w:p>
      <w:pPr>
        <w:numPr>
          <w:ilvl w:val="0"/>
          <w:numId w:val="1002"/>
        </w:numPr>
        <w:pStyle w:val="Compact"/>
      </w:pPr>
      <w:r>
        <w:t xml:space="preserve">Fiscal Compliance: Ensuring all financial reporting adheres to Italian GAAP (Principi Contabili Internazionali) and relevant EU regulations. This includes managing VAT (IVA) complexities which are distinct in Italy compared to other European jurisdictions.</w:t>
      </w:r>
    </w:p>
    <w:p>
      <w:pPr>
        <w:numPr>
          <w:ilvl w:val="0"/>
          <w:numId w:val="1002"/>
        </w:numPr>
        <w:pStyle w:val="Compact"/>
      </w:pPr>
      <w:r>
        <w:t xml:space="preserve">Cost-Benefit Analysis: Conducting rigorous analyses for new investments, such as opening new retail spaces or manufacturing plants in the Lombardy region, ensuring that ROI projections are realistic and risk-aware.</w:t>
      </w:r>
    </w:p>
    <w:p>
      <w:pPr>
        <w:numPr>
          <w:ilvl w:val="0"/>
          <w:numId w:val="1002"/>
        </w:numPr>
        <w:pStyle w:val="Compact"/>
      </w:pPr>
      <w:r>
        <w:t xml:space="preserve">Risk Management: Identifying financial risks inherent to operating in</w:t>
      </w:r>
      <w:r>
        <w:t xml:space="preserve"> </w:t>
      </w:r>
      <w:r>
        <w:rPr>
          <w:bCs/>
          <w:b/>
        </w:rPr>
        <w:t xml:space="preserve">Italy Milan</w:t>
      </w:r>
      <w:r>
        <w:t xml:space="preserve">, including currency fluctuation impacts if dealing with international suppliers, and political-economic stability factors within the Italian market.</w:t>
      </w:r>
    </w:p>
    <w:bookmarkEnd w:id="22"/>
    <w:bookmarkEnd w:id="23"/>
    <w:bookmarkStart w:id="24" w:name="strategic-benefits-of-localization"/>
    <w:p>
      <w:pPr>
        <w:pStyle w:val="Heading2"/>
      </w:pPr>
      <w:r>
        <w:t xml:space="preserve">4. Strategic Benefits of Localization</w:t>
      </w:r>
    </w:p>
    <w:p>
      <w:pPr>
        <w:pStyle w:val="FirstParagraph"/>
      </w:pPr>
      <w:r>
        <w:t xml:space="preserve">Appointing a dedicated</w:t>
      </w:r>
      <w:r>
        <w:t xml:space="preserve"> </w:t>
      </w:r>
      <w:r>
        <w:rPr>
          <w:bCs/>
          <w:b/>
        </w:rPr>
        <w:t xml:space="preserve">Financial Analyst</w:t>
      </w:r>
    </w:p>
    <w:p>
      <w:pPr>
        <w:pStyle w:val="BodyText"/>
      </w:pPr>
      <w:r>
        <w:t xml:space="preserve">Tailored Economic Insight:</w:t>
      </w:r>
    </w:p>
    <w:p>
      <w:pPr>
        <w:pStyle w:val="BodyText"/>
      </w:pPr>
      <w:r>
        <w:t xml:space="preserve">A local analyst understands the "Milanese way" of business. They are attuned to the networking nuances, the importance of face-to-face negotiations in Lombardy, and the specific credit behaviors of Italian SMEs (Small and Medium Enterprises) that often serve as suppliers or partners.</w:t>
      </w:r>
    </w:p>
    <w:p>
      <w:pPr>
        <w:pStyle w:val="BodyText"/>
      </w:pPr>
      <w:r>
        <w:t xml:space="preserve">Regulatory Agility:</w:t>
      </w:r>
    </w:p>
    <w:p>
      <w:pPr>
        <w:pStyle w:val="BodyText"/>
      </w:pPr>
      <w:r>
        <w:t xml:space="preserve">The regulatory environment in</w:t>
      </w:r>
      <w:r>
        <w:t xml:space="preserve"> </w:t>
      </w:r>
      <w:r>
        <w:rPr>
          <w:bCs/>
          <w:b/>
        </w:rPr>
        <w:t xml:space="preserve">Italy Milan</w:t>
      </w:r>
    </w:p>
    <w:p>
      <w:pPr>
        <w:pStyle w:val="FirstParagraph"/>
      </w:pPr>
      <w:r>
        <w:t xml:space="preserve">Enhanced Stakeholder Communication:</w:t>
      </w:r>
    </w:p>
    <w:p>
      <w:pPr>
        <w:pStyle w:val="BodyText"/>
      </w:pPr>
      <w:r>
        <w:t xml:space="preserve">The</w:t>
      </w:r>
      <w:r>
        <w:t xml:space="preserve"> </w:t>
      </w:r>
      <w:r>
        <w:rPr>
          <w:bCs/>
          <w:b/>
        </w:rPr>
        <w:t xml:space="preserve">Financial Analyst</w:t>
      </w:r>
    </w:p>
    <w:p>
      <w:pPr>
        <w:pStyle w:val="BodyText"/>
      </w:pPr>
      <w:r>
        <w:t xml:space="preserve">serves as a critical communication bridge. They can effectively present financial health reports to Italian stakeholders, government bodies, and local investors using culturally appropriate methods and language proficiency, thereby building trust and credibility.</w:t>
      </w:r>
    </w:p>
    <w:bookmarkEnd w:id="24"/>
    <w:bookmarkStart w:id="25" w:name="implementation-roadmap"/>
    <w:p>
      <w:pPr>
        <w:pStyle w:val="Heading2"/>
      </w:pPr>
      <w:r>
        <w:t xml:space="preserve">5. Implementation Roadmap</w:t>
      </w:r>
    </w:p>
    <w:p>
      <w:pPr>
        <w:pStyle w:val="FirstParagraph"/>
      </w:pPr>
      <w:r>
        <w:t xml:space="preserve">To successfully integrate this role into the</w:t>
      </w:r>
      <w:r>
        <w:t xml:space="preserve"> </w:t>
      </w:r>
      <w:r>
        <w:rPr>
          <w:bCs/>
          <w:b/>
        </w:rPr>
        <w:t xml:space="preserve">Italy Milan</w:t>
      </w:r>
    </w:p>
    <w:p>
      <w:pPr>
        <w:pStyle w:val="FirstParagraph"/>
      </w:pPr>
      <w:r>
        <w:t xml:space="preserve">The following steps are proposed:</w:t>
      </w:r>
    </w:p>
    <w:p>
      <w:pPr>
        <w:pStyle w:val="BodyText"/>
      </w:pPr>
      <w:r>
        <w:t xml:space="preserve">Talent Acquisition: Prioritize candidates with strong backgrounds in Italian corporate finance, preferably with experience in multinational corporations operating within the Lombardy region. Fluency in Italian and English is mandatory.</w:t>
      </w:r>
    </w:p>
    <w:p>
      <w:pPr>
        <w:pStyle w:val="BodyText"/>
      </w:pPr>
      <w:r>
        <w:t xml:space="preserve">System Integration: Equip the new</w:t>
      </w:r>
      <w:r>
        <w:t xml:space="preserve"> </w:t>
      </w:r>
      <w:r>
        <w:rPr>
          <w:bCs/>
          <w:b/>
        </w:rPr>
        <w:t xml:space="preserve">Financial Analyst</w:t>
      </w:r>
    </w:p>
    <w:p>
      <w:pPr>
        <w:pStyle w:val="BodyText"/>
      </w:pPr>
      <w:r>
        <w:t xml:space="preserve">with access to global financial ERP systems while configuring local modules for Italian tax reporting and accounting standards.</w:t>
      </w:r>
    </w:p>
    <w:p>
      <w:pPr>
        <w:pStyle w:val="BodyText"/>
      </w:pPr>
      <w:r>
        <w:t xml:space="preserve">Stakeholder Onboarding: Establish clear lines of communication between the Milan-based analyst and headquarters. Regular reporting cycles should be established to ensure alignment with global corporate goals.</w:t>
      </w:r>
    </w:p>
    <w:p>
      <w:pPr>
        <w:pStyle w:val="BodyText"/>
      </w:pPr>
      <w:r>
        <w:t xml:space="preserve">Continuous Training: Provide ongoing training on evolving EU financial directives and specific Italian fiscal updates to maintain peak compliance and analytical accuracy.</w:t>
      </w:r>
    </w:p>
    <w:bookmarkEnd w:id="25"/>
    <w:bookmarkStart w:id="26" w:name="financial-justification"/>
    <w:p>
      <w:pPr>
        <w:pStyle w:val="Heading2"/>
      </w:pPr>
      <w:r>
        <w:t xml:space="preserve">6. Financial Justification</w:t>
      </w:r>
    </w:p>
    <w:p>
      <w:pPr>
        <w:pStyle w:val="FirstParagraph"/>
      </w:pPr>
      <w:r>
        <w:t xml:space="preserve">The investment in a specialized</w:t>
      </w:r>
      <w:r>
        <w:t xml:space="preserve"> </w:t>
      </w:r>
      <w:r>
        <w:rPr>
          <w:bCs/>
          <w:b/>
        </w:rPr>
        <w:t xml:space="preserve">Financial Analyst</w:t>
      </w:r>
    </w:p>
    <w:p>
      <w:pPr>
        <w:pStyle w:val="FirstParagraph"/>
      </w:pPr>
      <w:r>
        <w:t xml:space="preserve">, although significant in terms of salary and overhead, yields substantial long-term returns.</w:t>
      </w:r>
    </w:p>
    <w:p>
      <w:pPr>
        <w:pStyle w:val="BodyText"/>
      </w:pPr>
      <w:r>
        <w:t xml:space="preserve">Error Reduction:</w:t>
      </w:r>
    </w:p>
    <w:p>
      <w:pPr>
        <w:pStyle w:val="BodyText"/>
      </w:pPr>
      <w:r>
        <w:t xml:space="preserve">A dedicated local expert reduces the risk of costly accounting errors and non-compliance fines, which can be severe in Italy.</w:t>
      </w:r>
    </w:p>
    <w:p>
      <w:pPr>
        <w:pStyle w:val="BodyText"/>
      </w:pPr>
      <w:r>
        <w:t xml:space="preserve">Revenue Optimization:</w:t>
      </w:r>
    </w:p>
    <w:p>
      <w:pPr>
        <w:pStyle w:val="BodyText"/>
      </w:pPr>
      <w:r>
        <w:t xml:space="preserve">Better financial insight leads to optimized pricing strategies in the Milan market and more efficient resource allocation across operations.</w:t>
      </w:r>
    </w:p>
    <w:p>
      <w:pPr>
        <w:pStyle w:val="BodyText"/>
      </w:pPr>
      <w:r>
        <w:t xml:space="preserve">In conclusion, the establishment of a robust</w:t>
      </w:r>
      <w:r>
        <w:t xml:space="preserve"> </w:t>
      </w:r>
      <w:r>
        <w:rPr>
          <w:bCs/>
          <w:b/>
        </w:rPr>
        <w:t xml:space="preserve">Financial Analyst</w:t>
      </w:r>
    </w:p>
    <w:p>
      <w:pPr>
        <w:pStyle w:val="FirstParagraph"/>
      </w:pPr>
      <w:r>
        <w:t xml:space="preserve">. It empowers the organization to navigate the complexities of the Italian market with confidence, ensuring sustainable growth and financial integrity. We recommend immediate approval of this position to capitalize on the economic opportunities available in one of Europe’s most dynamic business hubs.</w:t>
      </w:r>
    </w:p>
    <w:p>
      <w:r>
        <w:pict>
          <v:rect style="width:0;height:1.5pt" o:hralign="center" o:hrstd="t" o:hr="t"/>
        </w:pict>
      </w:r>
    </w:p>
    <w:bookmarkEnd w:id="26"/>
    <w:bookmarkStart w:id="27" w:name="conclusion"/>
    <w:p>
      <w:pPr>
        <w:pStyle w:val="Heading2"/>
      </w:pPr>
      <w:r>
        <w:t xml:space="preserve">7. Conclusion</w:t>
      </w:r>
    </w:p>
    <w:p>
      <w:pPr>
        <w:pStyle w:val="FirstParagraph"/>
      </w:pPr>
      <w:r>
        <w:t xml:space="preserve">The synergy between a skilled</w:t>
      </w:r>
      <w:r>
        <w:t xml:space="preserve"> </w:t>
      </w:r>
      <w:r>
        <w:rPr>
          <w:bCs/>
          <w:b/>
        </w:rPr>
        <w:t xml:space="preserve">Financial Analyst</w:t>
      </w:r>
    </w:p>
    <w:p>
      <w:pPr>
        <w:pStyle w:val="FirstParagraph"/>
      </w:pPr>
      <w:r>
        <w:t xml:space="preserve">, creates a powerful foundation for corporate success. By localizing financial expertise, we not only comply with rigorous standards but also unlock deeper market insights that drive innovation and profitability. This project report underscores the urgent need to formalize this role to secure our competitive advantage in the region.</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Italy Milan</dc:title>
  <dc:creator/>
  <dc:language>en</dc:language>
  <cp:keywords/>
  <dcterms:created xsi:type="dcterms:W3CDTF">2026-07-29T15:29:16Z</dcterms:created>
  <dcterms:modified xsi:type="dcterms:W3CDTF">2026-07-29T15:29:16Z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