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Netherlands</w:t>
      </w:r>
      <w:r>
        <w:t xml:space="preserve"> </w:t>
      </w:r>
      <w:r>
        <w:t xml:space="preserve">Amsterdam</w:t>
      </w:r>
    </w:p>
    <w:bookmarkStart w:id="31" w:name="Xc2579a859bdf646f08a8706b449794dde451a65"/>
    <w:p>
      <w:pPr>
        <w:pStyle w:val="Heading1"/>
      </w:pPr>
      <w:r>
        <w:t xml:space="preserve">Project Report Analysis of the Financial Analyst Role in Netherlands Amsterdam</w:t>
      </w:r>
    </w:p>
    <w:p>
      <w:pPr>
        <w:pStyle w:val="FirstParagraph"/>
      </w:pPr>
      <w:r>
        <w:rPr>
          <w:bCs/>
          <w:b/>
        </w:rPr>
        <w:t xml:space="preserve">Date:</w:t>
      </w:r>
      <w:r>
        <w:t xml:space="preserve"> </w:t>
      </w:r>
      <w:r>
        <w:t xml:space="preserve">October 26, 2023</w:t>
      </w:r>
      <w:r>
        <w:br/>
      </w:r>
      <w:r>
        <w:rPr>
          <w:bCs/>
          <w:b/>
        </w:rPr>
        <w:t xml:space="preserve">To:</w:t>
      </w:r>
      <w:r>
        <w:br/>
      </w:r>
      <w:r>
        <w:t xml:space="preserve">The Regional Management and Human Resources Directorate</w:t>
      </w:r>
      <w:r>
        <w:br/>
      </w:r>
      <w:r>
        <w:t xml:space="preserve">The Global Strategy Office</w:t>
      </w:r>
    </w:p>
    <w:p>
      <w:pPr>
        <w:pStyle w:val="BodyText"/>
      </w:pPr>
      <w:r>
        <w:t xml:space="preserve">This document serves as the comprehensive Project Report regarding the strategic integration and operational requirements of the Financial Analyst position within our Amsterdam branch. As Netherlands Amsterdam continues to solidify its reputation as a premier global financial hub, it is imperative that we align our staffing strategies with both local regulatory frameworks and international business standards. This report outlines the critical role of the Financial Analyst in driving fiscal health, ensuring compliance, and facilitating strategic decision-making specifically tailored to the unique economic landscape of Netherlands Amsterdam.</w:t>
      </w:r>
    </w:p>
    <w:bookmarkStart w:id="20" w:name="executive-summary"/>
    <w:p>
      <w:pPr>
        <w:pStyle w:val="Heading2"/>
      </w:pPr>
      <w:r>
        <w:t xml:space="preserve">1. Executive Summary</w:t>
      </w:r>
    </w:p>
    <w:p>
      <w:pPr>
        <w:pStyle w:val="FirstParagraph"/>
      </w:pPr>
      <w:r>
        <w:t xml:space="preserve">The primary objective of this project is to define, scope, and evaluate the necessity for a dedicated Financial Analyst role within our operations in Netherlands Amsterdam. The financial sector in the region is characterized by high volatility, rigorous regulatory oversight from De Nederlandsche Bank (DNB), and intense competition from multinational corporations. Consequently, the Financial Analyst serves as the cornerstone of our fiscal strategy. This report details how this role will mitigate risk, optimize capital allocation, and enhance profitability within Netherlands Amsterdam.</w:t>
      </w:r>
    </w:p>
    <w:bookmarkEnd w:id="20"/>
    <w:bookmarkStart w:id="21" w:name="X9e5328d3d8a64f1fd948b5e6fe70f4ed5955c09"/>
    <w:p>
      <w:pPr>
        <w:pStyle w:val="Heading2"/>
      </w:pPr>
      <w:r>
        <w:t xml:space="preserve">2. Strategic Context: The Netherlands Amsterdam Landscape</w:t>
      </w:r>
    </w:p>
    <w:p>
      <w:pPr>
        <w:pStyle w:val="FirstParagraph"/>
      </w:pPr>
      <w:r>
        <w:t xml:space="preserve">Netherlands Amsterdam is not merely a geographic location but a complex economic ecosystem. As the headquarters for numerous global banks and fintech innovators, the city demands financial professionals who possess a nuanced understanding of both European Union directives and local Dutch business practices.</w:t>
      </w:r>
    </w:p>
    <w:p>
      <w:pPr>
        <w:pStyle w:val="BodyText"/>
      </w:pPr>
      <w:r>
        <w:t xml:space="preserve">The Financial Analyst must navigate several key environmental factors:</w:t>
      </w:r>
    </w:p>
    <w:p>
      <w:pPr>
        <w:numPr>
          <w:ilvl w:val="0"/>
          <w:numId w:val="1001"/>
        </w:numPr>
        <w:pStyle w:val="Compact"/>
      </w:pPr>
      <w:r>
        <w:rPr>
          <w:bCs/>
          <w:b/>
        </w:rPr>
        <w:t xml:space="preserve">Regulatory Environment:</w:t>
      </w:r>
      <w:r>
        <w:br/>
      </w:r>
      <w:r>
        <w:t xml:space="preserve">The Netherlands is subject to stringent EU banking regulations. The Financial Analyst in Netherlands Amsterdam is tasked with ensuring that all financial reporting adheres to International Financial Reporting Standards (IFRS) and local Dutch tax laws.</w:t>
      </w:r>
    </w:p>
    <w:p>
      <w:pPr>
        <w:numPr>
          <w:ilvl w:val="0"/>
          <w:numId w:val="1001"/>
        </w:numPr>
        <w:pStyle w:val="Compact"/>
      </w:pPr>
      <w:r>
        <w:rPr>
          <w:bCs/>
          <w:b/>
        </w:rPr>
        <w:t xml:space="preserve">Cultural Integration:</w:t>
      </w:r>
      <w:r>
        <w:br/>
      </w:r>
      <w:r>
        <w:t xml:space="preserve">Dutch business culture values directness, consensus-building (poldermodel), and pragmatism. The Financial Analyst must communicate complex financial data clearly to diverse stakeholders, bridging the gap between technical accounting figures and executive strategy.</w:t>
      </w:r>
    </w:p>
    <w:p>
      <w:pPr>
        <w:numPr>
          <w:ilvl w:val="0"/>
          <w:numId w:val="1001"/>
        </w:numPr>
        <w:pStyle w:val="Compact"/>
      </w:pPr>
      <w:r>
        <w:rPr>
          <w:bCs/>
          <w:b/>
        </w:rPr>
        <w:t xml:space="preserve">Market Dynamics:</w:t>
      </w:r>
      <w:r>
        <w:br/>
      </w:r>
      <w:r>
        <w:t xml:space="preserve">The Amsterdam Stock Exchange (Euronext Amsterdam) is a focal point for trading in Europe. The Financial Analyst plays a crucial role in monitoring market trends specific to Netherlands Amsterdam, providing real-time insights that allow the company to adapt quickly to shifts in liquidity and investor sentiment.</w:t>
      </w:r>
    </w:p>
    <w:bookmarkEnd w:id="21"/>
    <w:bookmarkStart w:id="26" w:name="X74b483bc87e1cb50d171f1df427ae3603a89a59"/>
    <w:p>
      <w:pPr>
        <w:pStyle w:val="Heading2"/>
      </w:pPr>
      <w:r>
        <w:t xml:space="preserve">3. Core Responsibilities of the Financial Analyst</w:t>
      </w:r>
    </w:p>
    <w:p>
      <w:pPr>
        <w:pStyle w:val="FirstParagraph"/>
      </w:pPr>
      <w:r>
        <w:t xml:space="preserve">The scope of work for this position extends beyond traditional bookkeeping. The following duties are central to the Project Report’s operational framework:</w:t>
      </w:r>
    </w:p>
    <w:bookmarkStart w:id="22" w:name="financial-modeling-and-forecasting"/>
    <w:p>
      <w:pPr>
        <w:pStyle w:val="Heading3"/>
      </w:pPr>
      <w:r>
        <w:t xml:space="preserve">3.1 Financial Modeling and Forecasting</w:t>
      </w:r>
    </w:p>
    <w:p>
      <w:pPr>
        <w:pStyle w:val="FirstParagraph"/>
      </w:pPr>
      <w:r>
        <w:t xml:space="preserve">In Netherlands Amsterdam, where market entry barriers can be high, accurate forecasting is vital. The Financial Analyst will develop robust financial models that project revenue streams, expense trends, and cash flow requirements. These models will inform long-term strategic planning specific to the Netherlands Amsterdam region.</w:t>
      </w:r>
    </w:p>
    <w:bookmarkEnd w:id="22"/>
    <w:bookmarkStart w:id="23" w:name="risk-management-and-compliance"/>
    <w:p>
      <w:pPr>
        <w:pStyle w:val="Heading3"/>
      </w:pPr>
      <w:r>
        <w:t xml:space="preserve">3.2 Risk Management and Compliance</w:t>
      </w:r>
    </w:p>
    <w:p>
      <w:pPr>
        <w:pStyle w:val="FirstParagraph"/>
      </w:pPr>
      <w:r>
        <w:t xml:space="preserve">Risk mitigation is a primary concern for any entity operating in Europe’s financial center. The Financial Analyst will conduct rigorous risk assessments, identifying potential threats related to currency fluctuation, credit exposure, and operational inefficiencies. Given the strict regulatory environment in Netherlands Amsterdam, the analyst must also ensure that all financial activities comply with anti-money laundering (AML) directives and Know Your Customer (KYC) protocols.</w:t>
      </w:r>
    </w:p>
    <w:bookmarkEnd w:id="23"/>
    <w:bookmarkStart w:id="24" w:name="stakeholder-reporting"/>
    <w:p>
      <w:pPr>
        <w:pStyle w:val="Heading3"/>
      </w:pPr>
      <w:r>
        <w:t xml:space="preserve">3.3 Stakeholder Reporting</w:t>
      </w:r>
    </w:p>
    <w:p>
      <w:pPr>
        <w:pStyle w:val="FirstParagraph"/>
      </w:pPr>
      <w:r>
        <w:t xml:space="preserve">The Financial Analyst acts as the bridge between data and decision-making. In Netherlands Amsterdam, stakeholders expect high levels of transparency and accuracy. The analyst will prepare monthly, quarterly, and annual reports for internal management and external regulators, ensuring that the narrative around our financial performance is clear, accurate.</w:t>
      </w:r>
    </w:p>
    <w:bookmarkEnd w:id="24"/>
    <w:bookmarkStart w:id="25" w:name="cross-functional-collaboration"/>
    <w:p>
      <w:pPr>
        <w:pStyle w:val="Heading3"/>
      </w:pPr>
      <w:r>
        <w:t xml:space="preserve">3.4 Cross-Functional Collaboration</w:t>
      </w:r>
    </w:p>
    <w:p>
      <w:pPr>
        <w:pStyle w:val="FirstParagraph"/>
      </w:pPr>
      <w:r>
        <w:t xml:space="preserve">Success in Netherlands Amsterdam requires silo-breaking collaboration. The Financial Analyst will work closely with legal teams to navigate Dutch corporate law, with IT departments to implement advanced financial software solutions, and with marketing teams to analyze the return on investment (ROI) for regional campaigns.</w:t>
      </w:r>
    </w:p>
    <w:bookmarkEnd w:id="25"/>
    <w:bookmarkEnd w:id="26"/>
    <w:bookmarkStart w:id="27" w:name="required-skill-set-and-qualifications"/>
    <w:p>
      <w:pPr>
        <w:pStyle w:val="Heading2"/>
      </w:pPr>
      <w:r>
        <w:t xml:space="preserve">4. Required Skill Set and Qualifications</w:t>
      </w:r>
    </w:p>
    <w:p>
      <w:pPr>
        <w:pStyle w:val="FirstParagraph"/>
      </w:pPr>
      <w:r>
        <w:t xml:space="preserve">To succeed in this role within Netherlands Amsterdam, candidates must possess a specific blend of technical skills and cultural competencies:</w:t>
      </w:r>
    </w:p>
    <w:p>
      <w:pPr>
        <w:numPr>
          <w:ilvl w:val="0"/>
          <w:numId w:val="1002"/>
        </w:numPr>
        <w:pStyle w:val="Compact"/>
      </w:pPr>
      <w:r>
        <w:rPr>
          <w:bCs/>
          <w:b/>
        </w:rPr>
        <w:t xml:space="preserve">Educational Background:</w:t>
      </w:r>
      <w:r>
        <w:br/>
      </w:r>
      <w:r>
        <w:t xml:space="preserve">A Bachelor’s degree in Finance, Accounting, or Economics is required. A Master’s degree or professional certifications such as the Chartered Financial Analyst (CFA) are highly preferred for senior roles.</w:t>
      </w:r>
    </w:p>
    <w:p>
      <w:pPr>
        <w:numPr>
          <w:ilvl w:val="0"/>
          <w:numId w:val="1002"/>
        </w:numPr>
        <w:pStyle w:val="Compact"/>
      </w:pPr>
      <w:r>
        <w:rPr>
          <w:bCs/>
          <w:b/>
        </w:rPr>
        <w:t xml:space="preserve">Technical Proficiency:</w:t>
      </w:r>
      <w:r>
        <w:br/>
      </w:r>
      <w:r>
        <w:t xml:space="preserve">Mastery of Excel, SAP, Oracle Financials is essential. Familiarity with data visualization tools like Power BI or Tableau is increasingly important in Netherlands Amsterdam’s data-driven environment.</w:t>
      </w:r>
    </w:p>
    <w:p>
      <w:pPr>
        <w:numPr>
          <w:ilvl w:val="0"/>
          <w:numId w:val="1002"/>
        </w:numPr>
        <w:pStyle w:val="Compact"/>
      </w:pPr>
      <w:r>
        <w:rPr>
          <w:bCs/>
          <w:b/>
        </w:rPr>
        <w:t xml:space="preserve">Linguistic Capabilities:</w:t>
      </w:r>
      <w:r>
        <w:br/>
      </w:r>
      <w:r>
        <w:t xml:space="preserve">While English is the primary language of business in international firms in Netherlands Amsterdam, proficiency in Dutch (B2 level or higher) significantly enhances local networking and regulatory comprehension.</w:t>
      </w:r>
    </w:p>
    <w:p>
      <w:pPr>
        <w:numPr>
          <w:ilvl w:val="0"/>
          <w:numId w:val="1002"/>
        </w:numPr>
        <w:pStyle w:val="Compact"/>
      </w:pPr>
      <w:r>
        <w:rPr>
          <w:bCs/>
          <w:b/>
        </w:rPr>
        <w:t xml:space="preserve">Analytical Acumen:</w:t>
      </w:r>
      <w:r>
        <w:br/>
      </w:r>
      <w:r>
        <w:t xml:space="preserve">The ability to interpret large datasets and extract actionable insights is critical. The Financial Analyst must be able to tell a story with numbers, highlighting trends that impact the bottom line in Netherlands Amsterdam.</w:t>
      </w:r>
    </w:p>
    <w:bookmarkEnd w:id="27"/>
    <w:bookmarkStart w:id="28" w:name="implementation-roadmap"/>
    <w:p>
      <w:pPr>
        <w:pStyle w:val="Heading2"/>
      </w:pPr>
      <w:r>
        <w:t xml:space="preserve">5. Implementation Roadmap</w:t>
      </w:r>
    </w:p>
    <w:p>
      <w:pPr>
        <w:pStyle w:val="FirstParagraph"/>
      </w:pPr>
      <w:r>
        <w:t xml:space="preserve">The Project Report outlines a phased approach to onboarding this critical role:</w:t>
      </w:r>
    </w:p>
    <w:p>
      <w:pPr>
        <w:numPr>
          <w:ilvl w:val="0"/>
          <w:numId w:val="1003"/>
        </w:numPr>
        <w:pStyle w:val="Compact"/>
      </w:pPr>
      <w:r>
        <w:t xml:space="preserve">We will source candidates through specialized financial recruitment agencies in Netherlands Amsterdam. The selection process will emphasize both technical testing and cultural fit assessments.</w:t>
      </w:r>
    </w:p>
    <w:p>
      <w:pPr>
        <w:numPr>
          <w:ilvl w:val="0"/>
          <w:numId w:val="1003"/>
        </w:numPr>
        <w:pStyle w:val="Compact"/>
      </w:pPr>
      <w:r>
        <w:t xml:space="preserve">Phase 2: Onboarding and Training (Months 3-4):</w:t>
      </w:r>
      <w:r>
        <w:br/>
      </w:r>
      <w:r>
        <w:t xml:space="preserve">New hires will undergo intensive training on our internal systems, Dutch tax regulations, and the specific operational context of our Netherlands Amsterdam office.</w:t>
      </w:r>
    </w:p>
    <w:p>
      <w:pPr>
        <w:numPr>
          <w:ilvl w:val="0"/>
          <w:numId w:val="1003"/>
        </w:numPr>
        <w:pStyle w:val="Compact"/>
      </w:pPr>
      <w:r>
        <w:t xml:space="preserve">Phase 3: Initial Assessment (Month 6):</w:t>
      </w:r>
      <w:r>
        <w:br/>
      </w:r>
      <w:r>
        <w:t xml:space="preserve">A performance review will be conducted to evaluate the Financial Analyst’s impact on reporting efficiency and accuracy within Netherlands Amsterdam.</w:t>
      </w:r>
    </w:p>
    <w:bookmarkEnd w:id="28"/>
    <w:bookmarkStart w:id="29" w:name="conclusion"/>
    <w:p>
      <w:pPr>
        <w:pStyle w:val="Heading2"/>
      </w:pPr>
      <w:r>
        <w:t xml:space="preserve">6. Conclusion</w:t>
      </w:r>
    </w:p>
    <w:p>
      <w:pPr>
        <w:pStyle w:val="FirstParagraph"/>
      </w:pPr>
      <w:r>
        <w:t xml:space="preserve">In conclusion, the Financial Analyst is not just a support function but a strategic partner in our growth within Netherlands Amsterdam. The complexity of the financial landscape in this region demands a professional who is both technically proficient and culturally attuned. By investing in this role, we ensure that our operations in Netherlands Amsterdam are compliant, efficient, and strategically aligned with global objectives. This Project Report underscores the necessity of prioritizing high-caliber talent for this position to maintain our competitive edge.</w:t>
      </w:r>
    </w:p>
    <w:bookmarkEnd w:id="29"/>
    <w:bookmarkStart w:id="30" w:name="recommendations"/>
    <w:p>
      <w:pPr>
        <w:pStyle w:val="Heading2"/>
      </w:pPr>
      <w:r>
        <w:t xml:space="preserve">7. Recommendations</w:t>
      </w:r>
    </w:p>
    <w:p>
      <w:pPr>
        <w:numPr>
          <w:ilvl w:val="0"/>
          <w:numId w:val="1004"/>
        </w:numPr>
        <w:pStyle w:val="Compact"/>
      </w:pPr>
      <w:r>
        <w:br/>
      </w:r>
      <w:r>
        <w:t xml:space="preserve">We recommend immediately initiating the recruitment process for the Financial Analyst role, with a focus on candidates who have prior experience in Netherlands Amsterdam financial institutions.</w:t>
      </w:r>
    </w:p>
    <w:p>
      <w:pPr>
        <w:numPr>
          <w:ilvl w:val="0"/>
          <w:numId w:val="1004"/>
        </w:numPr>
        <w:pStyle w:val="Compact"/>
      </w:pPr>
      <w:r>
        <w:t xml:space="preserve">We suggest allocating budget for continuous professional development, particularly regarding updates to Dutch and EU financial regulations.</w:t>
      </w:r>
    </w:p>
    <w:p>
      <w:pPr>
        <w:pStyle w:val="FirstParagraph"/>
      </w:pPr>
      <w:r>
        <w:rPr>
          <w:iCs/>
          <w:i/>
        </w:rPr>
        <w:t xml:space="preserve">This document is confidential and intended solely for the use of the personnel involved in this project within Netherlands Amsterdam.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Netherlands Amsterdam</dc:title>
  <dc:creator/>
  <dc:language>en</dc:language>
  <cp:keywords/>
  <dcterms:created xsi:type="dcterms:W3CDTF">2026-07-30T01:25:23Z</dcterms:created>
  <dcterms:modified xsi:type="dcterms:W3CDTF">2026-07-30T01:25:23Z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