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Services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9" w:name="X49ba2d923fbb63ec699e3594c4369038259f1b3"/>
    <w:p>
      <w:pPr>
        <w:pStyle w:val="Heading1"/>
      </w:pPr>
      <w:r>
        <w:rPr>
          <w:bCs/>
          <w:b/>
        </w:rPr>
        <w:t xml:space="preserve">Project Report: The Strategic Role of the Financial Analyst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Board</w:t>
      </w:r>
      <w:r>
        <w:br/>
      </w:r>
    </w:p>
    <w:p>
      <w:pPr>
        <w:pStyle w:val="BodyText"/>
      </w:pPr>
      <w:r>
        <w:t xml:space="preserve">From:</w:t>
      </w:r>
      <w:r>
        <w:t xml:space="preserve"> </w:t>
      </w:r>
      <w:r>
        <w:t xml:space="preserve">:</w:t>
      </w:r>
      <w:r>
        <w:br/>
      </w:r>
    </w:p>
    <w:p>
      <w:pPr>
        <w:pStyle w:val="BodyText"/>
      </w:pPr>
      <w:r>
        <w:rPr>
          <w:iCs/>
          <w:i/>
        </w:rPr>
        <w:t xml:space="preserve">An analysis of the critical function of the Financial Analyst within Karachi, Pakistan, highlighting market dynamics, regulatory considerations (SEC Pakistan), and economic impact.</w:t>
      </w:r>
    </w:p>
    <w:bookmarkStart w:id="20" w:name="executive-summary"/>
    <w:p>
      <w:pPr>
        <w:pStyle w:val="Heading2"/>
      </w:pPr>
      <w:r>
        <w:rPr>
          <w:bCs/>
          <w:b/>
        </w:rPr>
        <w:t xml:space="preserve">1.0 Executive Summary</w:t>
      </w:r>
    </w:p>
    <w:p>
      <w:pPr>
        <w:pStyle w:val="FirstParagraph"/>
      </w:pPr>
      <w:r>
        <w:t xml:space="preserve">This</w:t>
      </w:r>
    </w:p>
    <w:p>
      <w:pPr>
        <w:pStyle w:val="BodyText"/>
      </w:pPr>
      <w:r>
        <w:t xml:space="preserve">, examines the multifaceted role of a</w:t>
      </w:r>
    </w:p>
    <w:p>
      <w:pPr>
        <w:pStyle w:val="BodyText"/>
      </w:pPr>
      <w:r>
        <w:t xml:space="preserve">, with a specific focus on its application within the dynamic economic landscape of &lt; Strong Pakistan Karachi&lt; / strong&gt;. As one of South Asia's largest cities and Pakistan's financial hub, Karachi presents unique challenges and opportunities. The primary objective is to define how specialized financial analysis drives corporate sustainability, enhances investment decision-making, and supports regulatory compliance in this critical region.</w:t>
      </w:r>
    </w:p>
    <w:p>
      <w:pPr>
        <w:pStyle w:val="BodyText"/>
      </w:pPr>
      <w:r>
        <w:t xml:space="preserve">The findings indicate that the demand for skilled</w:t>
      </w:r>
    </w:p>
    <w:p>
      <w:pPr>
        <w:pStyle w:val="BodyText"/>
      </w:pPr>
      <w:r>
        <w:t xml:space="preserve">s in &lt; Strong Pakistan Karachi&lt; / strong&gt; has surged due to rapid urbanization, increasing foreign direct investment (FDI), and complex regulatory environments. This report details the scope of work, key deliverables, and strategic importance of financial expertise in navigating Karachi's volatile yet promising market.</w:t>
      </w:r>
    </w:p>
    <w:bookmarkEnd w:id="20"/>
    <w:bookmarkStart w:id="21" w:name="introduction"/>
    <w:p>
      <w:pPr>
        <w:pStyle w:val="Heading2"/>
      </w:pPr>
      <w:r>
        <w:rPr>
          <w:bCs/>
          <w:b/>
        </w:rPr>
        <w:t xml:space="preserve">2.0 Introduction</w:t>
      </w:r>
    </w:p>
    <w:p>
      <w:pPr>
        <w:pStyle w:val="FirstParagraph"/>
      </w:pPr>
      <w:r>
        <w:t xml:space="preserve">Karachi is the economic engine of &lt; Strong Pakistan&lt; / strong&gt;, contributing significantly to the national GDP. It hosts the Pakistan Stock Exchange (PSX), major ports, and numerous multinational corporations. However, operating in &lt; Strong Pakistan Karachi&lt; / strong&gt; requires navigating macroeconomic fluctuations, currency volatility (PKR vs. USD), and evolving fiscal policies.</w:t>
      </w:r>
    </w:p>
    <w:p>
      <w:pPr>
        <w:pStyle w:val="BodyText"/>
      </w:pPr>
      <w:r>
        <w:t xml:space="preserve">A</w:t>
      </w:r>
    </w:p>
    <w:p>
      <w:pPr>
        <w:pStyle w:val="BodyText"/>
      </w:pPr>
      <w:r>
        <w:t xml:space="preserve">is responsible for guiding businesses and individuals in making informed investment decisions. In the context of &lt; Strong Pakistan Karachi&lt; / strong&gt;, this role extends beyond basic data analysis to include risk assessment, regulatory compliance with State Bank of Pakistan (SBP) guidelines, and strategic forecasting amidst inflationary pressures.</w:t>
      </w:r>
    </w:p>
    <w:bookmarkEnd w:id="21"/>
    <w:bookmarkStart w:id="22" w:name="objectives-of-the-project"/>
    <w:p>
      <w:pPr>
        <w:pStyle w:val="Heading2"/>
      </w:pPr>
      <w:r>
        <w:rPr>
          <w:bCs/>
          <w:b/>
        </w:rPr>
        <w:t xml:space="preserve">3.0 Objectives of the Project</w:t>
      </w:r>
    </w:p>
    <w:p>
      <w:pPr>
        <w:pStyle w:val="FirstParagraph"/>
      </w:pPr>
      <w:r>
        <w:t xml:space="preserve">The primary goals of integrating specialized</w:t>
      </w:r>
    </w:p>
    <w:p>
      <w:pPr>
        <w:pStyle w:val="BodyText"/>
      </w:pPr>
      <w:r>
        <w:t xml:space="preserve">services in this project are:</w:t>
      </w:r>
    </w:p>
    <w:p>
      <w:pPr>
        <w:pStyle w:val="BodyText"/>
      </w:pPr>
      <w:r>
        <w:t xml:space="preserve">To provide accurate financial modeling tailored to the &lt; Strong Pakistan Karachi&lt; / strong&gt; market.</w:t>
      </w:r>
    </w:p>
    <w:p>
      <w:pPr>
        <w:pStyle w:val="BodyText"/>
      </w:pPr>
      <w:r>
        <w:t xml:space="preserve">To enhance transparency and accountability in corporate reporting.</w:t>
      </w:r>
    </w:p>
    <w:p>
      <w:pPr>
        <w:pStyle w:val="BodyText"/>
      </w:pPr>
      <w:r>
        <w:t xml:space="preserve">To mitigate risks associated with currency fluctuation and regulatory changes in Pakistan.</w:t>
      </w:r>
    </w:p>
    <w:bookmarkEnd w:id="22"/>
    <w:bookmarkStart w:id="23" w:name="scope-of-work-for-the-financial-analyst"/>
    <w:p>
      <w:pPr>
        <w:pStyle w:val="Heading2"/>
      </w:pPr>
      <w:r>
        <w:rPr>
          <w:bCs/>
          <w:b/>
        </w:rPr>
        <w:t xml:space="preserve">4.0 Scope of Work for the Financial Analyst</w:t>
      </w:r>
    </w:p>
    <w:p>
      <w:pPr>
        <w:pStyle w:val="FirstParagraph"/>
      </w:pPr>
      <w:r>
        <w:t xml:space="preserve">The scope of work for a</w:t>
      </w:r>
    </w:p>
    <w:p>
      <w:pPr>
        <w:pStyle w:val="BodyText"/>
      </w:pPr>
      <w:r>
        <w:t xml:space="preserve">operating in &lt; Strong Pakistan Karachi&lt; / strong&gt; encompasses several key areas:</w:t>
      </w:r>
    </w:p>
    <w:p>
      <w:pPr>
        <w:pStyle w:val="BodyText"/>
      </w:pPr>
      <w:r>
        <w:t xml:space="preserve">Analyzing local market trends, consumer behavior, and industry-specific data. This includes monitoring inflation rates, interest rates set by the State Bank of Pakistan (SBP), and global oil prices which heavily influence Karachi's import-export sector.</w:t>
      </w:r>
    </w:p>
    <w:p>
      <w:pPr>
        <w:pStyle w:val="BodyText"/>
      </w:pPr>
      <w:r>
        <w:t xml:space="preserve">Ensuring adherence to laws governed by the Securities and Exchange Commission of Pakistan (SECP). The</w:t>
      </w:r>
    </w:p>
    <w:p>
      <w:pPr>
        <w:pStyle w:val="BodyText"/>
      </w:pPr>
      <w:r>
        <w:t xml:space="preserve">must prepare reports that meet local accounting standards (IFRS as adopted in Pakistan) and tax regulations enforced by the Federal Board of Revenue (FBR).</w:t>
      </w:r>
    </w:p>
    <w:p>
      <w:pPr>
        <w:pStyle w:val="BodyText"/>
      </w:pPr>
      <w:r>
        <w:t xml:space="preserve">Karachi is prone to logistical challenges and macroeconomic instability. The</w:t>
      </w:r>
    </w:p>
    <w:p>
      <w:pPr>
        <w:pStyle w:val="BodyText"/>
      </w:pPr>
      <w:r>
        <w:t xml:space="preserve">must develop risk mitigation strategies, including hedging against PKR depreciation and assessing credit risks for local stakeholders.</w:t>
      </w:r>
    </w:p>
    <w:bookmarkEnd w:id="23"/>
    <w:bookmarkStart w:id="24" w:name="methodology"/>
    <w:p>
      <w:pPr>
        <w:pStyle w:val="Heading2"/>
      </w:pPr>
      <w:r>
        <w:rPr>
          <w:bCs/>
          <w:b/>
        </w:rPr>
        <w:t xml:space="preserve">5.0 Methodology</w:t>
      </w:r>
    </w:p>
    <w:p>
      <w:pPr>
        <w:pStyle w:val="FirstParagraph"/>
      </w:pPr>
      <w:r>
        <w:t xml:space="preserve">The project employs a rigorous methodology to ensure the accuracy and relevance of financial analysis in &lt; Strong Pakistan Karachi&lt; / strong&gt;:</w:t>
      </w:r>
    </w:p>
    <w:p>
      <w:pPr>
        <w:pStyle w:val="BodyText"/>
      </w:pPr>
      <w:r>
        <w:rPr>
          <w:bCs/>
          <w:b/>
        </w:rPr>
        <w:t xml:space="preserve">Data Collection: Gathering data from PSX, SBP, SECP, and primary market surveys.</w:t>
      </w:r>
    </w:p>
    <w:p>
      <w:pPr>
        <w:pStyle w:val="BodyText"/>
      </w:pPr>
      <w:r>
        <w:rPr>
          <w:bCs/>
          <w:b/>
        </w:rPr>
        <w:t xml:space="preserve">Analytical Tools: Utilizing Excel financial modeling, Python for data scraping (if applicable), and Bloomberg Terminal for real-time global market integration.</w:t>
      </w:r>
    </w:p>
    <w:p>
      <w:pPr>
        <w:pStyle w:val="BodyText"/>
      </w:pPr>
      <w:r>
        <w:rPr>
          <w:bCs/>
          <w:b/>
        </w:rPr>
        <w:t xml:space="preserve">Qualitative Analysis: Engaging with local business leaders in Karachi to understand ground-level challenges.</w:t>
      </w:r>
    </w:p>
    <w:p>
      <w:pPr>
        <w:pStyle w:val="BodyText"/>
      </w:pPr>
      <w:r>
        <w:rPr>
          <w:bCs/>
          <w:b/>
        </w:rPr>
        <w:t xml:space="preserve">Performing ratio analysis, cash flow projections, and valuation models tailored to Pakistani industries.</w:t>
      </w:r>
    </w:p>
    <w:bookmarkEnd w:id="24"/>
    <w:bookmarkStart w:id="25" w:name="key-challenges-in-the-karachi-context"/>
    <w:p>
      <w:pPr>
        <w:pStyle w:val="Heading2"/>
      </w:pPr>
      <w:r>
        <w:rPr>
          <w:bCs/>
          <w:b/>
        </w:rPr>
        <w:t xml:space="preserve">6.0 Key Challenges in the Karachi Context</w:t>
      </w:r>
    </w:p>
    <w:p>
      <w:pPr>
        <w:pStyle w:val="FirstParagraph"/>
      </w:pPr>
      <w:r>
        <w:t xml:space="preserve">The</w:t>
      </w:r>
    </w:p>
    <w:p>
      <w:pPr>
        <w:pStyle w:val="BodyText"/>
      </w:pPr>
      <w:r>
        <w:t xml:space="preserve">operating in &lt; Strong Pakistan Karachi&lt; / strong&gt; faces distinct challenges:</w:t>
      </w:r>
    </w:p>
    <w:p>
      <w:pPr>
        <w:pStyle w:val="BodyText"/>
      </w:pPr>
      <w:r>
        <w:rPr>
          <w:bCs/>
          <w:b/>
        </w:rPr>
        <w:t xml:space="preserve">High inflation and currency devaluation require dynamic forecasting models that can adjust rapidly to changing economic conditions.</w:t>
      </w:r>
    </w:p>
    <w:p>
      <w:pPr>
        <w:pStyle w:val="BodyText"/>
      </w:pPr>
      <w:r>
        <w:rPr>
          <w:bCs/>
          <w:b/>
        </w:rPr>
        <w:t xml:space="preserve">Navigating the bureaucratic landscape requires deep understanding of local laws and frequent updates in tax policies.</w:t>
      </w:r>
    </w:p>
    <w:p>
      <w:pPr>
        <w:pStyle w:val="BodyText"/>
      </w:pPr>
    </w:p>
    <w:bookmarkEnd w:id="25"/>
    <w:bookmarkStart w:id="26" w:name="project-timeline-and-milestones"/>
    <w:p>
      <w:pPr>
        <w:pStyle w:val="Heading2"/>
      </w:pPr>
      <w:r>
        <w:rPr>
          <w:bCs/>
          <w:b/>
        </w:rPr>
        <w:t xml:space="preserve">7.0 Project Timeline and Milestones</w:t>
      </w:r>
    </w:p>
    <w:p>
      <w:pPr>
        <w:pStyle w:val="FirstParagraph"/>
      </w:pPr>
      <w:r>
        <w:t xml:space="preserve">Phase</w:t>
      </w:r>
    </w:p>
    <w:p>
      <w:pPr>
        <w:pStyle w:val="BodyText"/>
      </w:pPr>
      <w:r>
        <w:t xml:space="preserve">Description</w:t>
      </w:r>
    </w:p>
    <w:p>
      <w:pPr>
        <w:pStyle w:val="BodyText"/>
      </w:pPr>
      <w:r>
        <w:t xml:space="preserve">&lt; td&gt;Initial Data Collection and Market Scan in Karachi</w:t>
      </w:r>
      <w:r>
        <w:br/>
      </w:r>
    </w:p>
    <w:bookmarkEnd w:id="26"/>
    <w:p>
      <w:pPr>
        <w:pStyle w:val="BodyText"/>
      </w:pPr>
    </w:p>
    <w:p>
      <w:pPr>
        <w:pStyle w:val="BodyText"/>
      </w:pPr>
      <w:r>
        <w:t xml:space="preserve">Financial Modeling and Risk Assessment</w:t>
      </w:r>
      <w:r>
        <w:br/>
      </w:r>
    </w:p>
    <w:p>
      <w:pPr>
        <w:pStyle w:val="BodyText"/>
      </w:pPr>
      <w:r>
        <w:t xml:space="preserve">&lt; td&gt;Drafting of Financial Reports for SECP Compliance</w:t>
      </w:r>
      <w:r>
        <w:br/>
      </w:r>
    </w:p>
    <w:p>
      <w:pPr>
        <w:pStyle w:val="BodyText"/>
      </w:pPr>
    </w:p>
    <w:p>
      <w:pPr>
        <w:pStyle w:val="BodyText"/>
      </w:pPr>
      <w:r>
        <w:t xml:space="preserve">Presentation of Findings to Stakeholders in Karachi</w:t>
      </w:r>
      <w:r>
        <w:br/>
      </w:r>
    </w:p>
    <w:p>
      <w:pPr>
        <w:pStyle w:val="BodyText"/>
      </w:pPr>
      <w:r>
        <w:t xml:space="preserve">&lt; td&gt;Final Review and Implementation Strategy</w:t>
      </w:r>
      <w:r>
        <w:br/>
      </w:r>
    </w:p>
    <w:bookmarkStart w:id="27" w:name="expected-outcomes-and-benefits"/>
    <w:p>
      <w:pPr>
        <w:pStyle w:val="Heading2"/>
      </w:pPr>
      <w:r>
        <w:rPr>
          <w:bCs/>
          <w:b/>
        </w:rPr>
        <w:t xml:space="preserve">.0 Expected Outcomes and Benefits</w:t>
      </w:r>
    </w:p>
    <w:p>
      <w:pPr>
        <w:pStyle w:val="FirstParagraph"/>
      </w:pPr>
      <w:r>
        <w:t xml:space="preserve">The integration of a dedicated</w:t>
      </w:r>
    </w:p>
    <w:p>
      <w:pPr>
        <w:pStyle w:val="BodyText"/>
      </w:pPr>
      <w:r>
        <w:t xml:space="preserve">, in &lt; Strong Pakistan Karachi&lt; / strong&gt;, is expected to yield:</w:t>
      </w:r>
    </w:p>
    <w:p>
      <w:pPr>
        <w:pStyle w:val="BodyText"/>
      </w:pPr>
      <w:r>
        <w:t xml:space="preserve">Enhanced financial visibility and control for organizations.</w:t>
      </w:r>
    </w:p>
    <w:p>
      <w:pPr>
        <w:pStyle w:val="BodyText"/>
      </w:pPr>
      <w:r>
        <w:t xml:space="preserve">Better-informed investment decisions leading to higher ROI.</w:t>
      </w:r>
    </w:p>
    <w:p>
      <w:pPr>
        <w:pStyle w:val="BodyText"/>
      </w:pPr>
      <w:r>
        <w:t xml:space="preserve">Compliance with all local regulatory requirements, avoiding penalties.&lt; br/&gt;</w:t>
      </w:r>
    </w:p>
    <w:p>
      <w:pPr>
        <w:pStyle w:val="BodyText"/>
      </w:pPr>
      <w:r>
        <w:t xml:space="preserve">Improved risk management strategies tailored to the Pakistani market.</w:t>
      </w:r>
    </w:p>
    <w:bookmarkEnd w:id="27"/>
    <w:bookmarkStart w:id="28" w:name="conclusion"/>
    <w:p>
      <w:pPr>
        <w:pStyle w:val="Heading2"/>
      </w:pPr>
      <w:r>
        <w:rPr>
          <w:bCs/>
          <w:b/>
        </w:rPr>
        <w:t xml:space="preserve">.0 Conclusion</w:t>
      </w:r>
    </w:p>
    <w:p>
      <w:pPr>
        <w:pStyle w:val="FirstParagraph"/>
      </w:pPr>
      <w:r>
        <w:t xml:space="preserve">This Project Report underscores the critical importance of a specialized</w:t>
      </w:r>
    </w:p>
    <w:p>
      <w:pPr>
        <w:pStyle w:val="BodyText"/>
      </w:pPr>
      <w:r>
        <w:t xml:space="preserve">, in the context of &lt; Strong Pakistan Karachi&lt; / strong&gt;. The city's economic significance demands robust financial analysis to navigate its unique challenges. By employing rigorous methodologies and adhering to local regulatory standards, stakeholders can leverage financial expertise to drive growth and stability.</w:t>
      </w:r>
    </w:p>
    <w:p>
      <w:pPr>
        <w:pStyle w:val="BodyText"/>
      </w:pPr>
      <w:r>
        <w:t xml:space="preserve">The findings suggest that investing in high-quality financial analysis is not merely a compliance requirement but a strategic imperative for success in &lt; Strong Pakistan Karachi&lt; / strong&gt;. Future projects should continue to refine these analytical capabilities, incorporating advanced technological tools and deeper local market insights.</w:t>
      </w:r>
    </w:p>
    <w:p>
      <w:pPr>
        <w:pStyle w:val="BodyText"/>
      </w:pPr>
      <w:r>
        <w:rPr>
          <w:bCs/>
          <w:b/>
        </w:rPr>
        <w:t xml:space="preserve">Hire Local Expertise: Engage &lt; Strong Financial Analysts&lt; / strong &gt; with specific experience in the Karachi market to ensure cultural and regulatory alignment.</w:t>
      </w:r>
    </w:p>
    <w:p>
      <w:pPr>
        <w:pStyle w:val="BodyText"/>
      </w:pPr>
      <w:r>
        <w:rPr>
          <w:bCs/>
          <w:b/>
        </w:rPr>
        <w:t xml:space="preserve">Adopt modern financial software to handle complex data sets and real-time reporting.</w:t>
      </w:r>
    </w:p>
    <w:p>
      <w:pPr>
        <w:pStyle w:val="BodyText"/>
      </w:pPr>
      <w:r>
        <w:rPr>
          <w:bCs/>
          <w:b/>
        </w:rPr>
        <w:t xml:space="preserve">Establish ongoing review processes to adapt to the dynamic economic environment of Pakistan.</w:t>
      </w:r>
    </w:p>
    <w:p>
      <w:r>
        <w:pict>
          <v:rect style="width:0;height:1.5pt" o:hralign="center" o:hrstd="t" o:hr="t"/>
        </w:pict>
      </w:r>
    </w:p>
    <w:p>
      <w:pPr>
        <w:pStyle w:val="FirstParagraph"/>
      </w:pPr>
      <w:r>
        <w:rPr>
          <w:bCs/>
          <w:b/>
        </w:rPr>
        <w:t xml:space="preserve">Note:&lt; em&gt;Prepared by the Project Management Office.&lt; / em&gt;</w:t>
      </w:r>
      <w:r>
        <w:rPr>
          <w:bCs/>
          <w:b/>
        </w:rPr>
        <w:t xml:space="preserve"> </w:t>
      </w:r>
      <w:r>
        <w:rPr>
          <w:bCs/>
          <w:b/>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Services in Pakistan Karachi</dc:title>
  <dc:creator/>
  <dc:language>en</dc:language>
  <cp:keywords/>
  <dcterms:created xsi:type="dcterms:W3CDTF">2026-07-29T08:01:22Z</dcterms:created>
  <dcterms:modified xsi:type="dcterms:W3CDTF">2026-07-29T08:01:22Z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