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Qatar</w:t>
      </w:r>
      <w:r>
        <w:t xml:space="preserve"> </w:t>
      </w:r>
      <w:r>
        <w:t xml:space="preserve">Doha</w:t>
      </w:r>
    </w:p>
    <w:bookmarkStart w:id="30" w:name="X137b0a4ebb42763c59cf34fa0c1e0e29cf422a6"/>
    <w:p>
      <w:pPr>
        <w:pStyle w:val="Heading1"/>
      </w:pPr>
      <w:r>
        <w:t xml:space="preserve">Project Report: Strategic Implementation of the Financial Analyst Role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Strategic Planning Department</w:t>
      </w:r>
      <w:r>
        <w:br/>
      </w:r>
      <w:r>
        <w:t xml:space="preserve">:Evaluating the Critical Need for Specialized Financial Analyst Services in the Doha Market Context</w:t>
      </w:r>
    </w:p>
    <w:bookmarkStart w:id="20" w:name="executive-summary"/>
    <w:p>
      <w:pPr>
        <w:pStyle w:val="Heading3"/>
      </w:pPr>
      <w:r>
        <w:t xml:space="preserve">Executive Summary</w:t>
      </w:r>
    </w:p>
    <w:p>
      <w:pPr>
        <w:pStyle w:val="FirstParagraph"/>
      </w:pPr>
      <w:r>
        <w:t xml:space="preserve">This Project Report outlines the strategic necessity, operational challenges, and economic opportunities associated with deploying a highly specialized Financial Analyst within the dynamic business environment of Qatar Doha. As Qatar accelerates its transition under Vision 2030, the demand for sophisticated financial oversight has never been higher. This document details how integrating a robust Financial Analyst function is not merely an administrative requirement but a strategic imperative for maintaining competitiveness in this specific geographic and economic sector.</w:t>
      </w:r>
    </w:p>
    <w:bookmarkEnd w:id="20"/>
    <w:bookmarkStart w:id="21" w:name="introduction-and-contextual-background"/>
    <w:p>
      <w:pPr>
        <w:pStyle w:val="Heading2"/>
      </w:pPr>
      <w:r>
        <w:t xml:space="preserve">1. Introduction and Contextual Background</w:t>
      </w:r>
    </w:p>
    <w:p>
      <w:pPr>
        <w:pStyle w:val="FirstParagraph"/>
      </w:pPr>
      <w:r>
        <w:t xml:space="preserve">The city of Doha has transformed rapidly over the past two decades, evolving from a regional trading hub into a global center for finance, energy, and logistics. Following the successful hosting of major international events, including the FIFA World Cup 2022 and various international summits, Qatar Doha now stands at a critical juncture where sustained economic diversification is paramount. The local economy remains heavily reliant on hydrocarbons; however, significant investments in tourism, real estate, technology, and financial services are reshaping the commercial landscape.</w:t>
      </w:r>
    </w:p>
    <w:p>
      <w:pPr>
        <w:pStyle w:val="BodyText"/>
      </w:pPr>
      <w:r>
        <w:t xml:space="preserve">In this context, the role of the Financial Analyst extends far beyond traditional bookkeeping or basic reporting. A modern Financial Analyst in Qatar Doha must navigate a complex regulatory environment governed by the Qatar Central Bank (QCB) and adhere to international financial reporting standards while addressing local market nuances. This report argues that establishing a dedicated, high-level Financial Analyst capability is essential for organizations operating in Qatar Doha to ensure fiscal health, regulatory compliance, and strategic growth.</w:t>
      </w:r>
    </w:p>
    <w:bookmarkEnd w:id="21"/>
    <w:bookmarkStart w:id="22" w:name="X28dd42a652b53275e776f6dbe626cb5b1bddd22"/>
    <w:p>
      <w:pPr>
        <w:pStyle w:val="Heading2"/>
      </w:pPr>
      <w:r>
        <w:t xml:space="preserve">2. The Strategic Importance of the Financial Analyst in Qatar Doha</w:t>
      </w:r>
    </w:p>
    <w:p>
      <w:pPr>
        <w:pStyle w:val="FirstParagraph"/>
      </w:pPr>
      <w:r>
        <w:t xml:space="preserve">The economic landscape of Qatar Doha is characterized by high volatility in global energy markets coupled with aggressive local development projects. Therefore, the insights provided by a Financial Analyst are critical for several key reasons:</w:t>
      </w:r>
    </w:p>
    <w:p>
      <w:pPr>
        <w:numPr>
          <w:ilvl w:val="0"/>
          <w:numId w:val="1001"/>
        </w:numPr>
        <w:pStyle w:val="Compact"/>
      </w:pPr>
      <w:r>
        <w:rPr>
          <w:bCs/>
          <w:b/>
        </w:rPr>
        <w:t xml:space="preserve">Vision 2030 Alignment:</w:t>
      </w:r>
      <w:r>
        <w:t xml:space="preserve"> </w:t>
      </w:r>
      <w:r>
        <w:t xml:space="preserve">The National Vision 2030 aims to diversify the economy and build a sustainable knowledge-based society. A Financial Analyst plays a pivotal role in evaluating investment opportunities that align with these national goals, ensuring that corporate strategies contribute to both profitability and national development objectives.</w:t>
      </w:r>
    </w:p>
    <w:p>
      <w:pPr>
        <w:numPr>
          <w:ilvl w:val="0"/>
          <w:numId w:val="1001"/>
        </w:numPr>
        <w:pStyle w:val="Compact"/>
      </w:pPr>
      <w:r>
        <w:rPr>
          <w:bCs/>
          <w:b/>
        </w:rPr>
        <w:t xml:space="preserve">Regulatory Compliance:</w:t>
      </w:r>
      <w:r>
        <w:t xml:space="preserve"> </w:t>
      </w:r>
      <w:r>
        <w:t xml:space="preserve">The financial sector in Qatar is strictly regulated. A proficient Financial Analyst ensures that all reporting meets the stringent requirements of local authorities, including tax regulations (though VAT was introduced recently) and anti-money laundering protocols established by the QCB.</w:t>
      </w:r>
    </w:p>
    <w:p>
      <w:pPr>
        <w:numPr>
          <w:ilvl w:val="0"/>
          <w:numId w:val="1001"/>
        </w:numPr>
        <w:pStyle w:val="Compact"/>
      </w:pPr>
      <w:r>
        <w:rPr>
          <w:bCs/>
          <w:b/>
        </w:rPr>
        <w:t xml:space="preserve">Currency Stability and Exchange Risk:</w:t>
      </w:r>
      <w:r>
        <w:t xml:space="preserve"> </w:t>
      </w:r>
      <w:r>
        <w:t xml:space="preserve">The Qatari Riyal is pegged to the US Dollar. While this provides stability against major currencies, it exposes businesses to fluctuations in other global markets. A Financial Analyst must model these exchange rate risks and advise on hedging strategies.</w:t>
      </w:r>
    </w:p>
    <w:bookmarkEnd w:id="22"/>
    <w:bookmarkStart w:id="26" w:name="X9c37d0864fd6ed01498d4c96275c32a1a96f8e6"/>
    <w:p>
      <w:pPr>
        <w:pStyle w:val="Heading2"/>
      </w:pPr>
      <w:r>
        <w:t xml:space="preserve">3. Operational Scope and Key Responsibilities</w:t>
      </w:r>
    </w:p>
    <w:p>
      <w:pPr>
        <w:pStyle w:val="FirstParagraph"/>
      </w:pPr>
      <w:r>
        <w:t xml:space="preserve">To effectively serve the market in Qatar Doha, the Financial Analyst role must encompass a broad spectrum of responsibilities tailored to local conditions. The following sections detail these operational areas:</w:t>
      </w:r>
    </w:p>
    <w:bookmarkStart w:id="23" w:name="advanced-forecasting-and-budgeting"/>
    <w:p>
      <w:pPr>
        <w:pStyle w:val="Heading3"/>
      </w:pPr>
      <w:r>
        <w:t xml:space="preserve">3.1 Advanced Forecasting and Budgeting</w:t>
      </w:r>
    </w:p>
    <w:p>
      <w:pPr>
        <w:pStyle w:val="FirstParagraph"/>
      </w:pPr>
      <w:r>
        <w:t xml:space="preserve">In Doha, project-based economies require precise cash flow management. The Financial Analyst is responsible for creating dynamic models that account for the seasonality of tourism, the cyclical nature of oil prices, and infrastructure spending timelines. This involves long-term forecasting that can withstand external shocks, providing stakeholders with reliable projections for decision-making.</w:t>
      </w:r>
    </w:p>
    <w:bookmarkEnd w:id="23"/>
    <w:bookmarkStart w:id="24" w:name="X7d2041bcb37d6d37d2d751d0c11f76c40cc660d"/>
    <w:p>
      <w:pPr>
        <w:pStyle w:val="Heading3"/>
      </w:pPr>
      <w:r>
        <w:t xml:space="preserve">3.2 Investment Appraisal and Capital Allocation</w:t>
      </w:r>
    </w:p>
    <w:p>
      <w:pPr>
        <w:pStyle w:val="FirstParagraph"/>
      </w:pPr>
      <w:r>
        <w:t xml:space="preserve">Doha is experiencing a boom in real estate and commercial developments. The Financial Analyst must conduct rigorous net present value (NPV) and internal rate of return (IRR) analyses for potential investments. Given the competitive nature of the Doha market, identifying undervalued assets or high-growth sectors such as fintech or sustainable energy requires deep local market knowledge combined with strong analytical skills.</w:t>
      </w:r>
    </w:p>
    <w:bookmarkEnd w:id="24"/>
    <w:bookmarkStart w:id="25" w:name="risk-management-and-internal-controls"/>
    <w:p>
      <w:pPr>
        <w:pStyle w:val="Heading3"/>
      </w:pPr>
      <w:r>
        <w:t xml:space="preserve">3.3 Risk Management and Internal Controls</w:t>
      </w:r>
    </w:p>
    <w:p>
      <w:pPr>
        <w:pStyle w:val="FirstParagraph"/>
      </w:pPr>
      <w:r>
        <w:t xml:space="preserve">The rapid pace of change in Qatar Doha introduces operational and reputational risks. The Financial Analyst must implement robust internal controls to safeguard assets. This includes monitoring supply chain finances, assessing counterparty risk with local vendors, and ensuring that financial data integrity is maintained across all departments.</w:t>
      </w:r>
    </w:p>
    <w:bookmarkEnd w:id="25"/>
    <w:bookmarkEnd w:id="26"/>
    <w:bookmarkStart w:id="27" w:name="X9342192144103fc7a3a67bf0decbb7f003809dd"/>
    <w:p>
      <w:pPr>
        <w:pStyle w:val="Heading2"/>
      </w:pPr>
      <w:r>
        <w:t xml:space="preserve">4. Challenges Specific to the Qatar Doha Market</w:t>
      </w:r>
    </w:p>
    <w:p>
      <w:pPr>
        <w:pStyle w:val="FirstParagraph"/>
      </w:pPr>
      <w:r>
        <w:t xml:space="preserve">While the opportunities are vast, operating as a Financial Analyst in Qatar Doha presents unique challenges that must be addressed in this Project Report:</w:t>
      </w:r>
    </w:p>
    <w:p>
      <w:pPr>
        <w:numPr>
          <w:ilvl w:val="0"/>
          <w:numId w:val="1002"/>
        </w:numPr>
        <w:pStyle w:val="Compact"/>
      </w:pPr>
      <w:r>
        <w:rPr>
          <w:bCs/>
          <w:b/>
        </w:rPr>
        <w:t xml:space="preserve">Talent Acquisition and Retention:</w:t>
      </w:r>
      <w:r>
        <w:t xml:space="preserve"> </w:t>
      </w:r>
      <w:r>
        <w:t xml:space="preserve">There is high competition for top-tier financial talent in Doha. Organizations must offer competitive compensation packages and clear career progression paths to attract analysts with international qualifications (such as CFA or ACCA) who understand both global standards and local practices.</w:t>
      </w:r>
    </w:p>
    <w:p>
      <w:pPr>
        <w:numPr>
          <w:ilvl w:val="0"/>
          <w:numId w:val="1002"/>
        </w:numPr>
        <w:pStyle w:val="Compact"/>
      </w:pPr>
      <w:r>
        <w:rPr>
          <w:bCs/>
          <w:b/>
        </w:rPr>
        <w:t xml:space="preserve">Cultural Nuances in Business:</w:t>
      </w:r>
      <w:r>
        <w:t xml:space="preserve"> </w:t>
      </w:r>
      <w:r>
        <w:t xml:space="preserve">Doing business in Qatar often involves relationship-based negotiations. A Financial Analyst must understand these cultural dynamics to accurately value partnerships and joint ventures, where informal agreements may carry significant implicit financial weight alongside formal contracts.</w:t>
      </w:r>
    </w:p>
    <w:p>
      <w:pPr>
        <w:numPr>
          <w:ilvl w:val="0"/>
          <w:numId w:val="1002"/>
        </w:numPr>
        <w:pStyle w:val="Compact"/>
      </w:pPr>
      <w:r>
        <w:rPr>
          <w:bCs/>
          <w:b/>
        </w:rPr>
        <w:t xml:space="preserve">Data Availability and Quality:</w:t>
      </w:r>
      <w:r>
        <w:t xml:space="preserve"> </w:t>
      </w:r>
      <w:r>
        <w:t xml:space="preserve">As the market matures, data accessibility is improving. However, historical data for certain emerging sectors in Doha may be sparse. Analysts must employ alternative data sources and qualitative assessments to fill gaps in quantitative models.</w:t>
      </w:r>
    </w:p>
    <w:bookmarkEnd w:id="27"/>
    <w:bookmarkStart w:id="28" w:name="recommendations-for-implementation"/>
    <w:p>
      <w:pPr>
        <w:pStyle w:val="Heading2"/>
      </w:pPr>
      <w:r>
        <w:t xml:space="preserve">5. Recommendations for Implementation</w:t>
      </w:r>
    </w:p>
    <w:p>
      <w:pPr>
        <w:pStyle w:val="FirstParagraph"/>
      </w:pPr>
      <w:r>
        <w:t xml:space="preserve">Based on the analysis of the current landscape, this Project Report recommends the following actions for organizations looking to leverage the Financial Analyst function effectively in Qatar Doha:</w:t>
      </w:r>
    </w:p>
    <w:p>
      <w:pPr>
        <w:numPr>
          <w:ilvl w:val="0"/>
          <w:numId w:val="1003"/>
        </w:numPr>
        <w:pStyle w:val="Compact"/>
      </w:pPr>
      <w:r>
        <w:rPr>
          <w:bCs/>
          <w:b/>
        </w:rPr>
        <w:t xml:space="preserve">Hire Locally and Globally:</w:t>
      </w:r>
      <w:r>
        <w:t xml:space="preserve"> </w:t>
      </w:r>
      <w:r>
        <w:t xml:space="preserve">Adopt a hybrid staffing model. Hire expatriate experts for specialized technical skills while integrating local Qatari professionals who provide essential cultural insight and network access.</w:t>
      </w:r>
    </w:p>
    <w:p>
      <w:pPr>
        <w:numPr>
          <w:ilvl w:val="0"/>
          <w:numId w:val="1003"/>
        </w:numPr>
        <w:pStyle w:val="Compact"/>
      </w:pPr>
      <w:r>
        <w:rPr>
          <w:bCs/>
          <w:b/>
        </w:rPr>
        <w:t xml:space="preserve">Leverage Technology:</w:t>
      </w:r>
      <w:r>
        <w:t xml:space="preserve"> </w:t>
      </w:r>
      <w:r>
        <w:t xml:space="preserve">Invest in advanced financial modeling software and Business Intelligence (BI) tools that can handle real-time data from diverse sources within the Doha market. Automation of routine tasks will allow analysts to focus on strategic interpretation.</w:t>
      </w:r>
    </w:p>
    <w:p>
      <w:pPr>
        <w:numPr>
          <w:ilvl w:val="0"/>
          <w:numId w:val="1003"/>
        </w:numPr>
        <w:pStyle w:val="Compact"/>
      </w:pPr>
      <w:r>
        <w:rPr>
          <w:bCs/>
          <w:b/>
        </w:rPr>
        <w:t xml:space="preserve">Continuous Professional Development:</w:t>
      </w:r>
      <w:r>
        <w:t xml:space="preserve"> </w:t>
      </w:r>
      <w:r>
        <w:t xml:space="preserve">Establish a training framework that keeps the Financial Analyst team updated on changes in Qatari law, international accounting standards, and emerging technologies in fintech.</w:t>
      </w:r>
    </w:p>
    <w:p>
      <w:pPr>
        <w:numPr>
          <w:ilvl w:val="0"/>
          <w:numId w:val="1003"/>
        </w:numPr>
        <w:pStyle w:val="Compact"/>
      </w:pPr>
      <w:r>
        <w:rPr>
          <w:bCs/>
          <w:b/>
        </w:rPr>
        <w:t xml:space="preserve">Ethical Governance:</w:t>
      </w:r>
      <w:r>
        <w:t xml:space="preserve"> </w:t>
      </w:r>
      <w:r>
        <w:t xml:space="preserve">Emphasize ethical financial practices. In a growing market like Doha, reputation is paramount. The Financial Analyst should act as the guardian of corporate ethics, ensuring transparency in all dealings.</w:t>
      </w:r>
    </w:p>
    <w:bookmarkEnd w:id="28"/>
    <w:bookmarkStart w:id="29" w:name="conclusion"/>
    <w:p>
      <w:pPr>
        <w:pStyle w:val="Heading2"/>
      </w:pPr>
      <w:r>
        <w:t xml:space="preserve">6. Conclusion</w:t>
      </w:r>
    </w:p>
    <w:p>
      <w:pPr>
        <w:pStyle w:val="FirstParagraph"/>
      </w:pPr>
      <w:r>
        <w:t xml:space="preserve">The role of the Financial Analyst is central to the strategic success of any enterprise operating in Qatar Doha. As the city continues to diversify and modernize under Vision 2030, the need for precise, insightful, and compliant financial management will only intensify. This Project Report confirms that investing in a robust Financial Analyst capability is not just a cost center but a value-creating engine.</w:t>
      </w:r>
    </w:p>
    <w:p>
      <w:pPr>
        <w:pStyle w:val="BodyText"/>
      </w:pPr>
      <w:r>
        <w:t xml:space="preserve">By understanding the unique economic drivers of Qatar Doha—from its energy dominance to its burgeoning service sectors—organizations can deploy their Financial Analysts to identify opportunities, mitigate risks, and ensure long-term sustainability. The synergy between global financial expertise and local market intelligence will define the winners in this competitive landscape. It is therefore recommended that executive management prioritize the recruitment, training, and empowerment of Financial Analysts as a core strategic initiative for the coming fiscal years.</w:t>
      </w:r>
    </w:p>
    <w:p>
      <w:r>
        <w:pict>
          <v:rect style="width:0;height:1.5pt" o:hralign="center" o:hrstd="t" o:hr="t"/>
        </w:pict>
      </w:r>
    </w:p>
    <w:p>
      <w:pPr>
        <w:pStyle w:val="FirstParagraph"/>
      </w:pPr>
      <w:r>
        <w:rPr>
          <w:bCs/>
          <w:b/>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Qatar Doha</dc:title>
  <dc:creator/>
  <dc:language>en</dc:language>
  <cp:keywords/>
  <dcterms:created xsi:type="dcterms:W3CDTF">2026-07-29T07:35:56Z</dcterms:created>
  <dcterms:modified xsi:type="dcterms:W3CDTF">2026-07-29T07:35:56Z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