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X91202aa7142c710c65329e92a11c39e7b3f0e0b"/>
    <w:p>
      <w:pPr>
        <w:pStyle w:val="Heading1"/>
      </w:pPr>
      <w:r>
        <w:t xml:space="preserve">Project Report: Strategic Analysis of the Financial Analyst Role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Global Expansion Division</w:t>
      </w:r>
      <w:r>
        <w:br/>
      </w:r>
      <w:r>
        <w:rPr>
          <w:bCs/>
          <w:b/>
        </w:rPr>
        <w:t xml:space="preserve">From:</w:t>
      </w:r>
      <w:r>
        <w:t xml:space="preserve"> </w:t>
      </w:r>
      <w:r>
        <w:t xml:space="preserve">Project Management Office</w:t>
      </w:r>
      <w:r>
        <w:br/>
      </w:r>
    </w:p>
    <w:p>
      <w:pPr>
        <w:pStyle w:val="BodyText"/>
      </w:pPr>
      <w:r>
        <w:t xml:space="preserve">Subject : Strategic Analysis of the Financial Analyst Role in South Korea Seoul</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framework, challenges, and strategic opportunities associated with hiring and managing a dedicated</w:t>
      </w:r>
      <w:r>
        <w:t xml:space="preserve"> </w:t>
      </w:r>
      <w:r>
        <w:rPr>
          <w:bCs/>
          <w:b/>
        </w:rPr>
        <w:t xml:space="preserve">Financial Analyst</w:t>
      </w:r>
      <w:r>
        <w:t xml:space="preserve"> </w:t>
      </w:r>
      <w:r>
        <w:t xml:space="preserve">within the dynamic economic landscape of</w:t>
      </w:r>
      <w:r>
        <w:t xml:space="preserve"> </w:t>
      </w:r>
      <w:r>
        <w:t xml:space="preserve">South Korea Seoul</w:t>
      </w:r>
      <w:r>
        <w:t xml:space="preserve">. As global markets become increasingly interconnected, the demand for high-level financial expertise in East Asia has surged. This document serves as a foundational guide for our organization to establish a robust financial presence in one of Asia's most vibrant capital cities.</w:t>
      </w:r>
    </w:p>
    <w:p>
      <w:pPr>
        <w:pStyle w:val="BodyText"/>
      </w:pPr>
      <w:r>
        <w:t xml:space="preserve">The primary objective of this report is to detail the specific competencies required, the regulatory environment of</w:t>
      </w:r>
      <w:r>
        <w:t xml:space="preserve"> </w:t>
      </w:r>
      <w:r>
        <w:t xml:space="preserve">South Korea Seoul</w:t>
      </w:r>
      <w:r>
        <w:t xml:space="preserve">, and the cultural nuances that define successful financial operations in this region. By understanding these factors, we aim to optimize our recruitment strategy and ensure long-term fiscal stability.</w:t>
      </w:r>
    </w:p>
    <w:bookmarkEnd w:id="20"/>
    <w:bookmarkStart w:id="21" w:name="X23793ddd6e0bc8c66678301f90ed8c14ae97a1f"/>
    <w:p>
      <w:pPr>
        <w:pStyle w:val="Heading2"/>
      </w:pPr>
      <w:r>
        <w:t xml:space="preserve">2. Introduction to the Market Context in South Korea Seoul</w:t>
      </w:r>
    </w:p>
    <w:p>
      <w:pPr>
        <w:pStyle w:val="FirstParagraph"/>
      </w:pPr>
      <w:r>
        <w:t xml:space="preserve">South Korea Seoul</w:t>
      </w:r>
      <w:r>
        <w:t xml:space="preserve"> </w:t>
      </w:r>
      <w:r>
        <w:t xml:space="preserve">stands as a critical hub for international business in Asia. The city hosts the headquarters of numerous</w:t>
      </w:r>
      <w:r>
        <w:t xml:space="preserve"> </w:t>
      </w:r>
      <w:r>
        <w:rPr>
          <w:bCs/>
          <w:b/>
          <w:iCs/>
          <w:i/>
        </w:rPr>
        <w:t xml:space="preserve">chaebols</w:t>
      </w:r>
      <w:r>
        <w:t xml:space="preserve"> </w:t>
      </w:r>
      <w:r>
        <w:t xml:space="preserve">(conglomerates) such as Samsung, Hyundai, and LG, alongside a thriving startup ecosystem driven by venture capital. For any multinational corporation or expanding enterprise, having a localized</w:t>
      </w:r>
      <w:r>
        <w:t xml:space="preserve"> </w:t>
      </w:r>
      <w:r>
        <w:rPr>
          <w:bCs/>
          <w:b/>
        </w:rPr>
        <w:t xml:space="preserve">Financial Analyst</w:t>
      </w:r>
      <w:r>
        <w:t xml:space="preserve"> </w:t>
      </w:r>
      <w:r>
        <w:t xml:space="preserve">is not merely an administrative necessity but a strategic imperative.</w:t>
      </w:r>
    </w:p>
    <w:p>
      <w:pPr>
        <w:pStyle w:val="BodyText"/>
      </w:pPr>
      <w:r>
        <w:t xml:space="preserve">The economic environment in</w:t>
      </w:r>
      <w:r>
        <w:t xml:space="preserve"> </w:t>
      </w:r>
      <w:r>
        <w:t xml:space="preserve">South Korea Seoul</w:t>
      </w:r>
      <w:r>
        <w:t xml:space="preserve"> </w:t>
      </w:r>
      <w:r>
        <w:t xml:space="preserve">is characterized by rapid technological integration, strong government support for innovation, and complex regulatory frameworks. The KOSPI (Korea Composite Stock Price Index) remains one of the most active stock markets globally. Therefore, the</w:t>
      </w:r>
      <w:r>
        <w:t xml:space="preserve"> </w:t>
      </w:r>
      <w:r>
        <w:rPr>
          <w:bCs/>
          <w:b/>
        </w:rPr>
        <w:t xml:space="preserve">Financial Analyst</w:t>
      </w:r>
      <w:r>
        <w:t xml:space="preserve"> </w:t>
      </w:r>
      <w:r>
        <w:t xml:space="preserve">operating in this jurisdiction must possess a deep understanding of both local fiscal policies and international accounting standards.</w:t>
      </w:r>
    </w:p>
    <w:bookmarkEnd w:id="21"/>
    <w:bookmarkStart w:id="23" w:name="X8efe6475788bf6b2d6e43c79a2b6aa1772572a6"/>
    <w:p>
      <w:pPr>
        <w:pStyle w:val="Heading2"/>
      </w:pPr>
      <w:r>
        <w:t xml:space="preserve">3. Role Definition: The Modern Financial Analyst</w:t>
      </w:r>
    </w:p>
    <w:p>
      <w:pPr>
        <w:pStyle w:val="FirstParagraph"/>
      </w:pPr>
      <w:r>
        <w:t xml:space="preserve">The role of the</w:t>
      </w:r>
      <w:r>
        <w:t xml:space="preserve"> </w:t>
      </w:r>
      <w:r>
        <w:rPr>
          <w:bCs/>
          <w:b/>
        </w:rPr>
        <w:t xml:space="preserve">Financial Analyst</w:t>
      </w:r>
      <w:r>
        <w:t xml:space="preserve"> </w:t>
      </w:r>
      <w:r>
        <w:t xml:space="preserve">in our organization differs significantly from traditional banking roles. This position requires a hybrid skill set combining quantitative analysis with qualitative strategic insight.</w:t>
      </w:r>
    </w:p>
    <w:bookmarkStart w:id="22" w:name="core-responsibilities"/>
    <w:p>
      <w:pPr>
        <w:pStyle w:val="Heading3"/>
      </w:pPr>
      <w:r>
        <w:t xml:space="preserve">3.1 Core Responsibilities</w:t>
      </w:r>
    </w:p>
    <w:p>
      <w:pPr>
        <w:numPr>
          <w:ilvl w:val="0"/>
          <w:numId w:val="1001"/>
        </w:numPr>
        <w:pStyle w:val="Compact"/>
      </w:pPr>
      <w:r>
        <w:rPr>
          <w:bCs/>
          <w:b/>
        </w:rPr>
        <w:t xml:space="preserve">Budgeting and Forecasting:</w:t>
      </w:r>
      <w:r>
        <w:t xml:space="preserve">The</w:t>
      </w:r>
      <w:r>
        <w:t xml:space="preserve"> </w:t>
      </w:r>
      <w:r>
        <w:rPr>
          <w:bCs/>
          <w:b/>
        </w:rPr>
        <w:t xml:space="preserve">Financial Analyst</w:t>
      </w:r>
      <w:r>
        <w:t xml:space="preserve"> </w:t>
      </w:r>
      <w:r>
        <w:t xml:space="preserve">will be responsible for creating detailed financial models that predict revenue streams and cost structures specific to the</w:t>
      </w:r>
      <w:r>
        <w:t xml:space="preserve"> </w:t>
      </w:r>
      <w:r>
        <w:t xml:space="preserve">South Korea Seoul</w:t>
      </w:r>
      <w:r>
        <w:t xml:space="preserve"> </w:t>
      </w:r>
      <w:r>
        <w:t xml:space="preserve">market. This includes accounting for local taxation laws, currency fluctuations (KRW/USD), and inflation rates unique to the region.</w:t>
      </w:r>
    </w:p>
    <w:p>
      <w:pPr>
        <w:numPr>
          <w:ilvl w:val="0"/>
          <w:numId w:val="1001"/>
        </w:numPr>
        <w:pStyle w:val="Compact"/>
      </w:pPr>
      <w:r>
        <w:rPr>
          <w:bCs/>
          <w:b/>
        </w:rPr>
        <w:t xml:space="preserve">Risk Management:</w:t>
      </w:r>
      <w:r>
        <w:t xml:space="preserve">In a volatile global economy, identifying financial risks is crucial. The analyst must evaluate exposure to geopolitical tensions, supply chain disruptions affecting East Asia, and regulatory changes issued by the Financial Services Commission of Korea.</w:t>
      </w:r>
    </w:p>
    <w:p>
      <w:pPr>
        <w:numPr>
          <w:ilvl w:val="0"/>
          <w:numId w:val="1001"/>
        </w:numPr>
        <w:pStyle w:val="Compact"/>
      </w:pPr>
      <w:r>
        <w:rPr>
          <w:bCs/>
          <w:b/>
        </w:rPr>
        <w:t xml:space="preserve">Strategic Decision Support:</w:t>
      </w:r>
      <w:r>
        <w:t xml:space="preserve">The</w:t>
      </w:r>
      <w:r>
        <w:t xml:space="preserve"> </w:t>
      </w:r>
      <w:r>
        <w:rPr>
          <w:bCs/>
          <w:b/>
        </w:rPr>
        <w:t xml:space="preserve">Financial Analyst</w:t>
      </w:r>
      <w:r>
        <w:t xml:space="preserve"> </w:t>
      </w:r>
      <w:r>
        <w:t xml:space="preserve">will provide data-driven recommendations to senior management regarding market entry strategies, mergers and acquisitions (M&amp;A), and capital allocation within</w:t>
      </w:r>
      <w:r>
        <w:t xml:space="preserve"> </w:t>
      </w:r>
      <w:r>
        <w:t xml:space="preserve">South Korea Seoul</w:t>
      </w:r>
      <w:r>
        <w:t xml:space="preserve">.</w:t>
      </w:r>
    </w:p>
    <w:p>
      <w:pPr>
        <w:numPr>
          <w:ilvl w:val="0"/>
          <w:numId w:val="1001"/>
        </w:numPr>
        <w:pStyle w:val="Compact"/>
      </w:pPr>
      <w:r>
        <w:rPr>
          <w:bCs/>
          <w:b/>
        </w:rPr>
        <w:t xml:space="preserve">Regulatory Compliance:</w:t>
      </w:r>
      <w:r>
        <w:t xml:space="preserve">Ensuring adherence to the Financial Investment Services and Capital Markets Act is non-negotiable. The analyst must maintain rigorous documentation standards to satisfy local auditors.</w:t>
      </w:r>
    </w:p>
    <w:bookmarkEnd w:id="22"/>
    <w:bookmarkEnd w:id="23"/>
    <w:bookmarkStart w:id="26" w:name="X0c4e011d4e1bb844905cb4b7a2eafe29176532d"/>
    <w:p>
      <w:pPr>
        <w:pStyle w:val="Heading2"/>
      </w:pPr>
      <w:r>
        <w:t xml:space="preserve">4. Cultural and Operational Nuances in South Korea Seoul</w:t>
      </w:r>
    </w:p>
    <w:p>
      <w:pPr>
        <w:pStyle w:val="FirstParagraph"/>
      </w:pPr>
      <w:r>
        <w:t xml:space="preserve">SUCCESS in</w:t>
      </w:r>
      <w:r>
        <w:t xml:space="preserve"> </w:t>
      </w:r>
      <w:r>
        <w:t xml:space="preserve">South Korea Seoul</w:t>
      </w:r>
      <w:r>
        <w:t xml:space="preserve"> </w:t>
      </w:r>
      <w:r>
        <w:t xml:space="preserve">is heavily influenced by cultural dynamics that differ markedly from Western business environments. The</w:t>
      </w:r>
      <w:r>
        <w:t xml:space="preserve"> </w:t>
      </w:r>
      <w:r>
        <w:rPr>
          <w:bCs/>
          <w:b/>
        </w:rPr>
        <w:t xml:space="preserve">Financial Analyst</w:t>
      </w:r>
      <w:r>
        <w:t xml:space="preserve"> </w:t>
      </w:r>
      <w:r>
        <w:t xml:space="preserve">must navigate these nuances with sensitivity and professionalism.</w:t>
      </w:r>
    </w:p>
    <w:bookmarkStart w:id="24" w:name="X9b3ae731293fd3b5a74cc4b23a11a09e1956e24"/>
    <w:p>
      <w:pPr>
        <w:pStyle w:val="Heading3"/>
      </w:pPr>
      <w:r>
        <w:t xml:space="preserve">4.1 Hierarchical Structures and Respect for Authority</w:t>
      </w:r>
    </w:p>
    <w:p>
      <w:pPr>
        <w:pStyle w:val="FirstParagraph"/>
      </w:pPr>
      <w:r>
        <w:t xml:space="preserve">Korean corporate culture places significant emphasis on hierarchy (Confucian influence). A</w:t>
      </w:r>
      <w:r>
        <w:t xml:space="preserve"> </w:t>
      </w:r>
      <w:r>
        <w:rPr>
          <w:bCs/>
          <w:b/>
        </w:rPr>
        <w:t xml:space="preserve">Financial Analyst</w:t>
      </w:r>
      <w:r>
        <w:t xml:space="preserve"> </w:t>
      </w:r>
      <w:r>
        <w:t xml:space="preserve">in this context must understand chain-of-command protocols. While data is objective, the presentation of financial findings must respect seniority. Direct confrontation or aggressive debate regarding budget cuts may be perceived as disrespectful, potentially hindering the implementation of critical financial reforms.</w:t>
      </w:r>
    </w:p>
    <w:bookmarkEnd w:id="24"/>
    <w:bookmarkStart w:id="25" w:name="relationship-building-jeong-and-nunchi"/>
    <w:p>
      <w:pPr>
        <w:pStyle w:val="Heading3"/>
      </w:pPr>
      <w:r>
        <w:t xml:space="preserve">4.2 Relationship Building (Jeong and Nunchi)</w:t>
      </w:r>
    </w:p>
    <w:p>
      <w:pPr>
        <w:pStyle w:val="FirstParagraph"/>
      </w:pPr>
      <w:r>
        <w:t xml:space="preserve">The concept of</w:t>
      </w:r>
      <w:r>
        <w:t xml:space="preserve"> </w:t>
      </w:r>
      <w:r>
        <w:rPr>
          <w:iCs/>
          <w:i/>
        </w:rPr>
        <w:t xml:space="preserve">Nunchi</w:t>
      </w:r>
      <w:r>
        <w:t xml:space="preserve"> </w:t>
      </w:r>
      <w:r>
        <w:t xml:space="preserve">(the art of sensing others' feelings and context) is vital for a</w:t>
      </w:r>
      <w:r>
        <w:t xml:space="preserve"> </w:t>
      </w:r>
      <w:r>
        <w:rPr>
          <w:bCs/>
          <w:b/>
        </w:rPr>
        <w:t xml:space="preserve">Financial Analyst</w:t>
      </w:r>
      <w:r>
        <w:t xml:space="preserve">. Building trust with local stakeholders, including banks, government officials, and internal teams in</w:t>
      </w:r>
      <w:r>
        <w:t xml:space="preserve"> </w:t>
      </w:r>
      <w:r>
        <w:t xml:space="preserve">South Korea Seoul</w:t>
      </w:r>
      <w:r>
        <w:t xml:space="preserve">, often occurs outside formal meetings. Understanding these relational dynamics allows the analyst to negotiate better terms for loans or investments.</w:t>
      </w:r>
    </w:p>
    <w:bookmarkEnd w:id="25"/>
    <w:bookmarkEnd w:id="26"/>
    <w:bookmarkStart w:id="27" w:name="required-competencies-and-qualifications"/>
    <w:p>
      <w:pPr>
        <w:pStyle w:val="Heading2"/>
      </w:pPr>
      <w:r>
        <w:t xml:space="preserve">5. Required Competencies and Qualifications</w:t>
      </w:r>
    </w:p>
    <w:p>
      <w:pPr>
        <w:pStyle w:val="FirstParagraph"/>
      </w:pPr>
      <w:r>
        <w:t xml:space="preserve">To effectively serve as a</w:t>
      </w:r>
      <w:r>
        <w:t xml:space="preserve"> </w:t>
      </w:r>
      <w:r>
        <w:rPr>
          <w:bCs/>
          <w:b/>
        </w:rPr>
        <w:t xml:space="preserve">Financial Analyst</w:t>
      </w:r>
      <w:r>
        <w:t xml:space="preserve"> </w:t>
      </w:r>
      <w:r>
        <w:t xml:space="preserve">in this region, candidates must meet rigorous standards. The following qualifications are prioritized:</w:t>
      </w:r>
    </w:p>
    <w:p>
      <w:pPr>
        <w:numPr>
          <w:ilvl w:val="0"/>
          <w:numId w:val="1002"/>
        </w:numPr>
        <w:pStyle w:val="Compact"/>
      </w:pPr>
      <w:r>
        <w:rPr>
          <w:bCs/>
          <w:b/>
        </w:rPr>
        <w:t xml:space="preserve">Educational Background:</w:t>
      </w:r>
      <w:r>
        <w:t xml:space="preserve">A degree in Finance, Accounting, or Economics from a reputable university is required. Preference is given to those with an MBA or CFA (Chartered Financial Analyst) designation.</w:t>
      </w:r>
    </w:p>
    <w:p>
      <w:pPr>
        <w:numPr>
          <w:ilvl w:val="0"/>
          <w:numId w:val="1002"/>
        </w:numPr>
        <w:pStyle w:val="Compact"/>
      </w:pPr>
      <w:r>
        <w:rPr>
          <w:bCs/>
          <w:b/>
        </w:rPr>
        <w:t xml:space="preserve">Linguistic Proficiency:</w:t>
      </w:r>
      <w:r>
        <w:t xml:space="preserve">While English is widely used in international business sectors in</w:t>
      </w:r>
      <w:r>
        <w:t xml:space="preserve"> </w:t>
      </w:r>
      <w:r>
        <w:t xml:space="preserve">South Korea Seoul</w:t>
      </w:r>
      <w:r>
        <w:t xml:space="preserve">, fluency in Korean (TOPIK Level 5 or higher) is highly advantageous. The ability to read and interpret local legal documents and tax codes requires native-level linguistic skills.</w:t>
      </w:r>
    </w:p>
    <w:p>
      <w:pPr>
        <w:numPr>
          <w:ilvl w:val="0"/>
          <w:numId w:val="1002"/>
        </w:numPr>
        <w:pStyle w:val="Compact"/>
      </w:pPr>
      <w:r>
        <w:rPr>
          <w:bCs/>
          <w:b/>
        </w:rPr>
        <w:t xml:space="preserve">Technical Skills:</w:t>
      </w:r>
      <w:r>
        <w:t xml:space="preserve">Mastery of advanced Excel, SAP, Oracle Financials, and data visualization tools like Tableau or Power BI is essential. Familiarity with local Korean accounting software systems (such as Combox) is a significant plus.</w:t>
      </w:r>
    </w:p>
    <w:p>
      <w:pPr>
        <w:numPr>
          <w:ilvl w:val="0"/>
          <w:numId w:val="1002"/>
        </w:numPr>
        <w:pStyle w:val="Compact"/>
      </w:pPr>
      <w:r>
        <w:rPr>
          <w:bCs/>
          <w:b/>
        </w:rPr>
        <w:t xml:space="preserve">Cultural Intelligence:</w:t>
      </w:r>
      <w:r>
        <w:t xml:space="preserve">Demonstrated experience working in cross-cultural teams, specifically within East Asia.</w:t>
      </w:r>
    </w:p>
    <w:bookmarkEnd w:id="27"/>
    <w:bookmarkStart w:id="29" w:name="challenges-and-mitigation-strategies"/>
    <w:p>
      <w:pPr>
        <w:pStyle w:val="Heading2"/>
      </w:pPr>
      <w:r>
        <w:t xml:space="preserve">6. Challenges and Mitigation Strategies</w:t>
      </w:r>
    </w:p>
    <w:p>
      <w:pPr>
        <w:pStyle w:val="FirstParagraph"/>
      </w:pPr>
      <w:r>
        <w:t xml:space="preserve">The operation of a</w:t>
      </w:r>
      <w:r>
        <w:t xml:space="preserve"> </w:t>
      </w:r>
      <w:r>
        <w:rPr>
          <w:bCs/>
          <w:b/>
        </w:rPr>
        <w:t xml:space="preserve">Financial Analyst</w:t>
      </w:r>
      <w:r>
        <w:t xml:space="preserve"> </w:t>
      </w:r>
      <w:r>
        <w:t xml:space="preserve">in</w:t>
      </w:r>
      <w:r>
        <w:t xml:space="preserve"> </w:t>
      </w:r>
      <w:r>
        <w:t xml:space="preserve">South Korea Seoul</w:t>
      </w:r>
      <w:r>
        <w:t xml:space="preserve"> </w:t>
      </w:r>
      <w:r>
        <w:t xml:space="preserve">is not without its challenges. This section outlines potential obstacles and proposed solutions.</w:t>
      </w:r>
    </w:p>
    <w:bookmarkStart w:id="28" w:name="section"/>
    <w:p>
      <w:pPr>
        <w:pStyle w:val="Heading3"/>
      </w:pPr>
    </w:p>
    <w:p>
      <w:pPr>
        <w:pStyle w:val="FirstParagraph"/>
      </w:pPr>
      <w:r>
        <w:t xml:space="preserve">Challenge</w:t>
      </w:r>
    </w:p>
    <w:p>
      <w:pPr>
        <w:pStyle w:val="BodyText"/>
      </w:pPr>
      <w:r>
        <w:t xml:space="preserve">Description</w:t>
      </w:r>
    </w:p>
    <w:p>
      <w:pPr>
        <w:pStyle w:val="BodyText"/>
      </w:pPr>
      <w:r>
        <w:t xml:space="preserve">&lt; tbody &gt;&lt; tr &gt;&lt; td&gt;Currency Volatility</w:t>
      </w:r>
    </w:p>
    <w:p>
      <w:pPr>
        <w:pStyle w:val="BodyText"/>
      </w:pPr>
      <w:r>
        <w:t xml:space="preserve">&lt; td&gt;The Korean Won (KRW) can experience significant fluctuations against the USD or EUR, impacting profit margins.</w:t>
      </w:r>
    </w:p>
    <w:p>
      <w:pPr>
        <w:pStyle w:val="BodyText"/>
      </w:pPr>
      <w:r>
        <w:t xml:space="preserve">&lt; tr &gt;&lt; td&gt;Mitigation :</w:t>
      </w:r>
      <w:r>
        <w:t xml:space="preserve"> </w:t>
      </w:r>
      <w:r>
        <w:t xml:space="preserve">Financial Analysts</w:t>
      </w:r>
      <w:r>
        <w:t xml:space="preserve"> </w:t>
      </w:r>
      <w:r>
        <w:t xml:space="preserve">must implement robust hedging strategies and scenario analysis to buffer against exchange rate risks .</w:t>
      </w:r>
    </w:p>
    <w:p>
      <w:pPr>
        <w:pStyle w:val="BodyText"/>
      </w:pPr>
      <w:r>
        <w:t xml:space="preserve">&lt; tr &gt;&lt; td&gt;Regulatory Complexity</w:t>
      </w:r>
    </w:p>
    <w:p>
      <w:pPr>
        <w:pStyle w:val="BodyText"/>
      </w:pPr>
      <w:r>
        <w:t xml:space="preserve">&lt; td&gt;Korean financial regulations are frequently updated. Non-compliance can result in severe penalties .</w:t>
      </w:r>
    </w:p>
    <w:p>
      <w:pPr>
        <w:pStyle w:val="BodyText"/>
      </w:pPr>
      <w:r>
        <w:t xml:space="preserve">&lt; tr &gt;&lt; td&gt;Mitigation : Regular training sessions on local laws and close collaboration with local legal counsel in</w:t>
      </w:r>
      <w:r>
        <w:t xml:space="preserve"> </w:t>
      </w:r>
      <w:r>
        <w:t xml:space="preserve">South Korea Seoul</w:t>
      </w:r>
      <w:r>
        <w:t xml:space="preserve"> </w:t>
      </w:r>
      <w:r>
        <w:t xml:space="preserve">.</w:t>
      </w:r>
    </w:p>
    <w:p>
      <w:pPr>
        <w:pStyle w:val="BodyText"/>
      </w:pPr>
      <w:r>
        <w:t xml:space="preserve">&lt; tr &gt;&lt; td&gt;Talent Retention</w:t>
      </w:r>
    </w:p>
    <w:p>
      <w:pPr>
        <w:pStyle w:val="BodyText"/>
      </w:pPr>
      <w:r>
        <w:t xml:space="preserve">&lt; td&gt;High demand for skilled finance professionals leads to competitive salary expectations and turnover.</w:t>
      </w:r>
    </w:p>
    <w:p>
      <w:pPr>
        <w:pStyle w:val="BodyText"/>
      </w:pPr>
      <w:r>
        <w:t xml:space="preserve">&lt; tr &gt;&lt; td&gt;Mitigation : Offer comprehensive benefits, clear career progression paths, and a supportive work environment that respects work-life balance initiatives , which are increasingly valued in the region .</w:t>
      </w:r>
    </w:p>
    <w:bookmarkEnd w:id="28"/>
    <w:bookmarkEnd w:id="29"/>
    <w:bookmarkStart w:id="30" w:name="conclusion-and-recommendations"/>
    <w:p>
      <w:pPr>
        <w:pStyle w:val="Heading2"/>
      </w:pPr>
      <w:r>
        <w:t xml:space="preserve">7. Conclusion and Recommendations</w:t>
      </w:r>
    </w:p>
    <w:p>
      <w:pPr>
        <w:pStyle w:val="FirstParagraph"/>
      </w:pPr>
      <w:r>
        <w:t xml:space="preserve">In conclusion, positioning a dedicated</w:t>
      </w:r>
      <w:r>
        <w:t xml:space="preserve"> </w:t>
      </w:r>
      <w:r>
        <w:rPr>
          <w:bCs/>
          <w:b/>
        </w:rPr>
        <w:t xml:space="preserve">Financial Analyst</w:t>
      </w:r>
      <w:r>
        <w:t xml:space="preserve"> </w:t>
      </w:r>
      <w:r>
        <w:t xml:space="preserve">within our operations in</w:t>
      </w:r>
      <w:r>
        <w:t xml:space="preserve"> </w:t>
      </w:r>
      <w:r>
        <w:t xml:space="preserve">South Korea Seoul</w:t>
      </w:r>
      <w:r>
        <w:t xml:space="preserve"> </w:t>
      </w:r>
      <w:r>
        <w:t xml:space="preserve"> </w:t>
      </w:r>
      <w:r>
        <w:t xml:space="preserve">is a strategic move that aligns with our global growth objectives. The economic vitality of the region, combined with its status as a technological and financial hub, offers unparalleled opportunities for expansion.</w:t>
      </w:r>
    </w:p>
    <w:p>
      <w:pPr>
        <w:pStyle w:val="BodyText"/>
      </w:pPr>
      <w:r>
        <w:t xml:space="preserve">However, success depends on selecting candidates who possess not only technical financial acumen but also the cultural intelligence to thrive in the unique business environment of</w:t>
      </w:r>
      <w:r>
        <w:t xml:space="preserve"> </w:t>
      </w:r>
      <w:r>
        <w:t xml:space="preserve">South Korea Seoul</w:t>
      </w:r>
      <w:r>
        <w:t xml:space="preserve">. The role is more than number-crunching; it is about bridging cultural gaps, ensuring compliance, and providing strategic foresight.</w:t>
      </w:r>
    </w:p>
    <w:p>
      <w:pPr>
        <w:pStyle w:val="BodyText"/>
      </w:pPr>
      <w:r>
        <w:t xml:space="preserve">We recommend immediate initiation of a targeted recruitment campaign focusing on candidates with international experience and Korean language proficiency. Furthermore, establishing a mentorship program that pairs the new</w:t>
      </w:r>
      <w:r>
        <w:t xml:space="preserve"> </w:t>
      </w:r>
      <w:r>
        <w:rPr>
          <w:bCs/>
          <w:b/>
        </w:rPr>
        <w:t xml:space="preserve">Financial Analyst</w:t>
      </w:r>
      <w:r>
        <w:t xml:space="preserve"> </w:t>
      </w:r>
      <w:r>
        <w:t xml:space="preserve">with local experts will accelerate onboarding and ensure adherence to best practices in</w:t>
      </w:r>
      <w:r>
        <w:t xml:space="preserve"> </w:t>
      </w:r>
      <w:r>
        <w:t xml:space="preserve">South Korea Seoul</w:t>
      </w:r>
      <w:r>
        <w:t xml:space="preserve">.</w:t>
      </w:r>
    </w:p>
    <w:p>
      <w:pPr>
        <w:pStyle w:val="BodyText"/>
      </w:pPr>
      <w:r>
        <w:t xml:space="preserve">This</w:t>
      </w:r>
      <w:r>
        <w:t xml:space="preserve"> </w:t>
      </w:r>
      <w:r>
        <w:rPr>
          <w:bCs/>
          <w:b/>
        </w:rPr>
        <w:t xml:space="preserve">Project Report</w:t>
      </w:r>
      <w:r>
        <w:t xml:space="preserve"> </w:t>
      </w:r>
      <w:r>
        <w:t xml:space="preserve">serves as the blueprint for this initiative. By adhering to the guidelines outlined herein, we anticipate a seamless integration of financial operations and significant value creation for stakeholders in the region.</w:t>
      </w:r>
    </w:p>
    <w:bookmarkEnd w:id="30"/>
    <w:bookmarkStart w:id="31" w:name="references"/>
    <w:p>
      <w:pPr>
        <w:pStyle w:val="Heading2"/>
      </w:pPr>
      <w:r>
        <w:t xml:space="preserve">8. References</w:t>
      </w:r>
    </w:p>
    <w:p>
      <w:pPr>
        <w:numPr>
          <w:ilvl w:val="0"/>
          <w:numId w:val="1003"/>
        </w:numPr>
        <w:pStyle w:val="Compact"/>
      </w:pPr>
      <w:r>
        <w:t xml:space="preserve">Bank of Korea: Economic Statistics Database.</w:t>
      </w:r>
    </w:p>
    <w:p>
      <w:pPr>
        <w:numPr>
          <w:ilvl w:val="0"/>
          <w:numId w:val="1003"/>
        </w:numPr>
        <w:pStyle w:val="Compact"/>
      </w:pPr>
      <w:r>
        <w:t xml:space="preserve">Korea Exchange (KRX): Annual Reports on Market Trends.</w:t>
      </w:r>
    </w:p>
    <w:p>
      <w:pPr>
        <w:numPr>
          <w:ilvl w:val="0"/>
          <w:numId w:val="1003"/>
        </w:numPr>
        <w:pStyle w:val="Compact"/>
      </w:pPr>
      <w:r>
        <w:t xml:space="preserve">Korean Fair Trade Commission: Guidelines for Foreign Investment.</w:t>
      </w:r>
    </w:p>
    <w:p>
      <w:pPr>
        <w:numPr>
          <w:ilvl w:val="0"/>
          <w:numId w:val="1003"/>
        </w:numPr>
        <w:pStyle w:val="Compact"/>
      </w:pPr>
      <w:r>
        <w:t xml:space="preserve">Hanjin Logistics &amp; Finance: Regional Market Analysis Reports</w:t>
      </w:r>
      <w:r>
        <w:t xml:space="preserve"> </w:t>
      </w:r>
      <w:r>
        <w:t xml:space="preserve">South Korea Seoul</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South Korea Seoul</dc:title>
  <dc:creator/>
  <dc:language>en</dc:language>
  <cp:keywords/>
  <dcterms:created xsi:type="dcterms:W3CDTF">2026-07-29T14:31:30Z</dcterms:created>
  <dcterms:modified xsi:type="dcterms:W3CDTF">2026-07-29T14:31:30Z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