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project-report"/>
    <w:p>
      <w:pPr>
        <w:pStyle w:val="Heading1"/>
      </w:pPr>
      <w:r>
        <w:t xml:space="preserve">Project Report:</w:t>
      </w:r>
    </w:p>
    <w:p>
      <w:pPr>
        <w:pStyle w:val="FirstParagraph"/>
      </w:pPr>
      <w:r>
        <w:t xml:space="preserve">The Strategic Role and Operational Dynamics of the Financial Analyst Position within the Corporate Landscape of Spain, Madrid.</w:t>
      </w:r>
    </w:p>
    <w:bookmarkStart w:id="20" w:name="section"/>
    <w:p>
      <w:pPr>
        <w:pStyle w:val="Heading2"/>
      </w:pPr>
    </w:p>
    <w:p>
      <w:pPr>
        <w:pStyle w:val="FirstParagraph"/>
      </w:pPr>
      <w:r>
        <w:t xml:space="preserve">This project report provides a comprehensive analysis of the Financial Analyst profession as it currently operates within the economic hub of Spain, specifically Madrid. As Madrid solidifies its position as one of Europe's premier financial centers, the demand for skilled financial professionals has intensified. This document outlines the specific responsibilities, regulatory environment, market expectations, and career trajectory associated with this role in this specific geographical context.</w:t>
      </w:r>
    </w:p>
    <w:bookmarkEnd w:id="20"/>
    <w:bookmarkStart w:id="21" w:name="Xf27d31c54c640f3fda6affa1c9d430dc4175b91"/>
    <w:p>
      <w:pPr>
        <w:pStyle w:val="Heading2"/>
      </w:pPr>
      <w:r>
        <w:t xml:space="preserve">2. Introduction to the Financial Analyst Role in Madrid</w:t>
      </w:r>
    </w:p>
    <w:p>
      <w:pPr>
        <w:pStyle w:val="FirstParagraph"/>
      </w:pPr>
      <w:r>
        <w:t xml:space="preserve">The role of a</w:t>
      </w:r>
      <w:r>
        <w:t xml:space="preserve"> </w:t>
      </w:r>
      <w:r>
        <w:rPr>
          <w:bCs/>
          <w:b/>
        </w:rPr>
        <w:t xml:space="preserve">Financial Analyst</w:t>
      </w:r>
      <w:r>
        <w:t xml:space="preserve"> </w:t>
      </w:r>
      <w:r>
        <w:t xml:space="preserve">is pivotal in the decision-making processes of corporations, banks, and investment firms. In the context of</w:t>
      </w:r>
      <w:r>
        <w:t xml:space="preserve"> </w:t>
      </w:r>
      <w:r>
        <w:rPr>
          <w:bCs/>
          <w:b/>
        </w:rPr>
        <w:t xml:space="preserve">Spain Madrid</w:t>
      </w:r>
      <w:r>
        <w:t xml:space="preserve">, this role has evolved significantly over the last decade. Historically known for its banking sector dominance, Madrid has expanded into fintech, consulting, and multinational headquarters operations.</w:t>
      </w:r>
    </w:p>
    <w:p>
      <w:pPr>
        <w:pStyle w:val="BodyText"/>
      </w:pPr>
      <w:r>
        <w:t xml:space="preserve">A Financial Analyst in this region is not merely responsible for historical data reporting. Instead, they are expected to provide forward-looking insights that align with both international standards (such as IFRS - International Financial Reporting Standards) and local Spanish regulations. The analyst serves as a bridge between raw financial data and strategic business execution, ensuring that the organizations operating in Madrid remain competitive within the Eurozone.</w:t>
      </w:r>
    </w:p>
    <w:bookmarkEnd w:id="21"/>
    <w:bookmarkStart w:id="29" w:name="Xa957d76507316ff54e4b61a413a2a3bce31930a"/>
    <w:p>
      <w:pPr>
        <w:pStyle w:val="Heading2"/>
      </w:pPr>
      <w:r>
        <w:t xml:space="preserve">3. Key Responsibilities Tailored to the Local Market</w:t>
      </w:r>
    </w:p>
    <w:p>
      <w:pPr>
        <w:pStyle w:val="FirstParagraph"/>
      </w:pPr>
      <w:r>
        <w:t xml:space="preserve">The specific duties of a</w:t>
      </w:r>
      <w:r>
        <w:t xml:space="preserve"> </w:t>
      </w:r>
      <w:r>
        <w:rPr>
          <w:bCs/>
          <w:b/>
        </w:rPr>
        <w:t xml:space="preserve">Financial Analyst</w:t>
      </w:r>
      <w:r>
        <w:t xml:space="preserve"> </w:t>
      </w:r>
      <w:r>
        <w:t xml:space="preserve">in</w:t>
      </w:r>
      <w:r>
        <w:t xml:space="preserve"> </w:t>
      </w:r>
      <w:r>
        <w:rPr>
          <w:bCs/>
          <w:b/>
        </w:rPr>
        <w:t xml:space="preserve">Spain Madrid</w:t>
      </w:r>
      <w:r>
        <w:t xml:space="preserve"> </w:t>
      </w:r>
      <w:r>
        <w:t xml:space="preserve">differ slightly from those in other global hubs due to local regulatory and cultural nuances.</w:t>
      </w:r>
    </w:p>
    <w:bookmarkStart w:id="22" w:name="section-1"/>
    <w:p>
      <w:pPr>
        <w:pStyle w:val="Heading3"/>
      </w:pPr>
    </w:p>
    <w:p>
      <w:pPr>
        <w:pStyle w:val="FirstParagraph"/>
      </w:pPr>
      <w:r>
        <w:t xml:space="preserve">One of the most critical aspects of this role in Madrid is navigating the complex Spanish tax framework. Financial analysts must have a deep understanding of local corporate tax laws, VAT (IVA) regulations, and social security contributions. Unlike generic financial analysis, a Madrid-based analyst often works closely with legal teams to ensure that financial forecasts comply with the</w:t>
      </w:r>
      <w:r>
        <w:t xml:space="preserve"> </w:t>
      </w:r>
      <w:r>
        <w:rPr>
          <w:iCs/>
          <w:i/>
        </w:rPr>
        <w:t xml:space="preserve">Código de Comercio</w:t>
      </w:r>
      <w:r>
        <w:t xml:space="preserve"> </w:t>
      </w:r>
      <w:r>
        <w:t xml:space="preserve">(Spanish Commercial Code).</w:t>
      </w:r>
    </w:p>
    <w:bookmarkEnd w:id="22"/>
    <w:bookmarkStart w:id="23" w:name="section-2"/>
    <w:p>
      <w:pPr>
        <w:pStyle w:val="Heading3"/>
      </w:pPr>
    </w:p>
    <w:p>
      <w:pPr>
        <w:pStyle w:val="FirstParagraph"/>
      </w:pPr>
      <w:r>
        <w:t xml:space="preserve">Analysts are expected to build robust financial models that account for the economic volatility often present in Southern European markets. This includes stress-testing scenarios related to interest rate fluctuations by the European Central Bank (ECB) and inflation trends specific to Spain. In Madrid, where many multinational companies have their EMEA (Europe, Middle East, and Africa) headquarters, these models must also be adaptable to broader regional economic shifts.</w:t>
      </w:r>
    </w:p>
    <w:bookmarkEnd w:id="23"/>
    <w:bookmarkStart w:id="24" w:name="section-3"/>
    <w:p>
      <w:pPr>
        <w:pStyle w:val="Heading3"/>
      </w:pPr>
    </w:p>
    <w:p>
      <w:pPr>
        <w:pStyle w:val="FirstParagraph"/>
      </w:pPr>
      <w:r>
        <w:t xml:space="preserve">In the corporate culture of Madrid, relationship building is paramount. A Financial Analyst must possess not only technical acumen but also strong soft skills. The ability to communicate complex financial data in a clear, persuasive manner to non-financial stakeholders is essential. Furthermore, while English is widely spoken in Madrid's business district (Puerto de Sol and Cuatro Torres Business Area), fluency in Spanish is often a strict requirement for internal reporting and compliance discussions.</w:t>
      </w:r>
    </w:p>
    <w:bookmarkEnd w:id="24"/>
    <w:bookmarkStart w:id="25" w:name="section-4"/>
    <w:p>
      <w:pPr>
        <w:pStyle w:val="Heading2"/>
      </w:pPr>
    </w:p>
    <w:p>
      <w:pPr>
        <w:pStyle w:val="FirstParagraph"/>
      </w:pPr>
      <w:r>
        <w:t xml:space="preserve">The bar for entry into this profession in Spain is high. Most Financial Analysts working in Madrid hold at least a Master’s degree in Finance, Economics, or Business Administration from prestigious local universities such as IE University, IESE Business School, or the Complutense University of Madrid.</w:t>
      </w:r>
    </w:p>
    <w:p>
      <w:pPr>
        <w:pStyle w:val="BodyText"/>
      </w:pPr>
      <w:r>
        <w:t xml:space="preserve">In addition to academic qualifications, professional certifications are highly valued and often mandatory for senior positions. The Chartered Financial Analyst (CFA) designation remains the gold standard globally. However, locally recognized credentials such as those from the</w:t>
      </w:r>
      <w:r>
        <w:t xml:space="preserve"> </w:t>
      </w:r>
      <w:r>
        <w:rPr>
          <w:iCs/>
          <w:i/>
        </w:rPr>
        <w:t xml:space="preserve">Colegio de Economistas de Madrid</w:t>
      </w:r>
      <w:r>
        <w:t xml:space="preserve"> </w:t>
      </w:r>
      <w:r>
        <w:t xml:space="preserve">(College of Economists of Madrid) can provide significant networking advantages and credibility within the local market.</w:t>
      </w:r>
    </w:p>
    <w:bookmarkEnd w:id="25"/>
    <w:bookmarkStart w:id="26" w:name="section-5"/>
    <w:p>
      <w:pPr>
        <w:pStyle w:val="Heading2"/>
      </w:pPr>
    </w:p>
    <w:p>
      <w:pPr>
        <w:pStyle w:val="FirstParagraph"/>
      </w:pPr>
      <w:r>
        <w:t xml:space="preserve">Madrid is not just the capital of Spain but a major economic engine for the entire country. The city hosts the headquarters of major banking giants like Banco Santander and BBVA, as well as numerous insurance firms and energy companies. This concentration of financial power creates a dynamic job market for Financial Analysts.</w:t>
      </w:r>
    </w:p>
    <w:p>
      <w:pPr>
        <w:pStyle w:val="BodyText"/>
      </w:pPr>
      <w:r>
        <w:t xml:space="preserve">However, analysts must remain vigilant regarding macroeconomic factors specific to Spain. These include labor market reforms, housing market trends which affect consumer spending data, and the ongoing recovery from post-pandemic economic shifts. The role requires agility in adjusting financial strategies in response to these local economic indicators.</w:t>
      </w:r>
    </w:p>
    <w:bookmarkEnd w:id="26"/>
    <w:bookmarkStart w:id="28" w:name="section-6"/>
    <w:p>
      <w:pPr>
        <w:pStyle w:val="Heading2"/>
      </w:pPr>
    </w:p>
    <w:p>
      <w:pPr>
        <w:pStyle w:val="FirstParagraph"/>
      </w:pPr>
      <w:r>
        <w:t xml:space="preserve">The profession comes with distinct challenges in the Madrid context:</w:t>
      </w:r>
    </w:p>
    <w:p>
      <w:pPr>
        <w:numPr>
          <w:ilvl w:val="0"/>
          <w:numId w:val="1001"/>
        </w:numPr>
        <w:pStyle w:val="Compact"/>
      </w:pPr>
      <w:r>
        <w:t xml:space="preserve">Bureaucracy and Administrative Burdens:</w:t>
      </w:r>
    </w:p>
    <w:p>
      <w:pPr>
        <w:pStyle w:val="FirstParagraph"/>
      </w:pPr>
      <w:r>
        <w:t xml:space="preserve">Spanish bureaucracy can be dense. Analysts often spend time ensuring that financial documents meet rigorous administrative standards, which can slow down decision-making processes compared to more agile markets like Silicon Valley or London.</w:t>
      </w:r>
    </w:p>
    <w:p>
      <w:pPr>
        <w:pStyle w:val="BodyText"/>
      </w:pPr>
      <w:r>
        <w:t xml:space="preserve">Talent Retention:</w:t>
      </w:r>
    </w:p>
    <w:p>
      <w:pPr>
        <w:pStyle w:val="BodyText"/>
      </w:pPr>
      <w:r>
        <w:t xml:space="preserve">Madrid faces competition for top financial talent from other European capitals. Financial Analysts must demonstrate clear career progression paths to retain high-performing employees.</w:t>
      </w:r>
    </w:p>
    <w:p>
      <w:pPr>
        <w:pStyle w:val="BodyText"/>
      </w:pPr>
      <w:r>
        <w:t xml:space="preserve">Data Security and GDPR:</w:t>
      </w:r>
    </w:p>
    <w:p>
      <w:pPr>
        <w:pStyle w:val="BodyText"/>
      </w:pPr>
      <w:r>
        <w:t xml:space="preserve">With strict adherence to the General Data Protection Regulation (GDPR), Financial Analysts in Madrid must ensure that all client and corporate data handling meets European privacy standards.</w:t>
      </w:r>
    </w:p>
    <w:bookmarkStart w:id="27" w:name="section-7"/>
    <w:p>
      <w:pPr>
        <w:pStyle w:val="Heading2"/>
      </w:pPr>
    </w:p>
    <w:p>
      <w:pPr>
        <w:pStyle w:val="FirstParagraph"/>
      </w:pPr>
      <w:r>
        <w:t xml:space="preserve">The role of the</w:t>
      </w:r>
      <w:r>
        <w:t xml:space="preserve"> </w:t>
      </w:r>
      <w:r>
        <w:rPr>
          <w:bCs/>
          <w:b/>
        </w:rPr>
        <w:t xml:space="preserve">Financial Analyst</w:t>
      </w:r>
      <w:r>
        <w:t xml:space="preserve"> </w:t>
      </w:r>
      <w:r>
        <w:t xml:space="preserve">in</w:t>
      </w:r>
      <w:r>
        <w:t xml:space="preserve"> </w:t>
      </w:r>
      <w:r>
        <w:rPr>
          <w:bCs/>
          <w:b/>
        </w:rPr>
        <w:t xml:space="preserve">Spain Madrid</w:t>
      </w:r>
    </w:p>
    <w:p>
      <w:pPr>
        <w:pStyle w:val="BodyText"/>
      </w:pPr>
      <w:r>
        <w:t xml:space="preserve">For organizations looking to hire or develop Financial Analysts in this region, it is recommended to prioritize candidates with strong local regulatory knowledge alongside international financial standards. Investing in continuous professional development and leveraging the robust networking opportunities provided by Madrid's economic institutions will enhance the effectiveness of this role.</w:t>
      </w:r>
    </w:p>
    <w:p>
      <w:pPr>
        <w:pStyle w:val="BodyText"/>
      </w:pPr>
      <w:r>
        <w:t xml:space="preserve">Ultimately, as Madrid continues to grow as a global financial hub, the Financial Analyst will remain at the forefront of driving strategic financial health and sustainability for businesses operating in this vibrant Spanish capital.</w:t>
      </w:r>
    </w:p>
    <w:p>
      <w:pPr>
        <w:pStyle w:val="BodyText"/>
      </w:pPr>
      <w:r>
        <w:t xml:space="preserve">```</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Spain, Madrid</dc:title>
  <dc:creator/>
  <dc:language>en</dc:language>
  <cp:keywords/>
  <dcterms:created xsi:type="dcterms:W3CDTF">2026-07-29T10:30:40Z</dcterms:created>
  <dcterms:modified xsi:type="dcterms:W3CDTF">2026-07-29T10:30:40Z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