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Deployment</w:t>
      </w:r>
      <w:r>
        <w:t xml:space="preserve"> </w:t>
      </w:r>
      <w:r>
        <w:t xml:space="preserve">and</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28" w:name="X36114a0e0efd3317616e64e8da82cddfa3d23a7"/>
    <w:p>
      <w:pPr>
        <w:pStyle w:val="Heading1"/>
      </w:pPr>
      <w:r>
        <w:t xml:space="preserve">Project Report: Strategic Enhancement of Firefighter Capabilities and Infrastructure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Disaster Management Authority &amp; Urban Development Board</w:t>
      </w:r>
      <w:r>
        <w:br/>
      </w:r>
      <w:r>
        <w:rPr>
          <w:bCs/>
          <w:b/>
        </w:rPr>
        <w:t xml:space="preserve">From:</w:t>
      </w:r>
      <w:r>
        <w:t xml:space="preserve"> </w:t>
      </w:r>
      <w:r>
        <w:t xml:space="preserve">Project Planning Committee</w:t>
      </w:r>
      <w:r>
        <w:br/>
      </w:r>
    </w:p>
    <w:bookmarkStart w:id="20" w:name="executive-summary"/>
    <w:p>
      <w:pPr>
        <w:pStyle w:val="Heading2"/>
      </w:pPr>
      <w:r>
        <w:t xml:space="preserve">1. Executive Summary</w:t>
      </w:r>
    </w:p>
    <w:p>
      <w:pPr>
        <w:pStyle w:val="FirstParagraph"/>
      </w:pPr>
      <w:r>
        <w:t xml:space="preserve">This Project Report outlines the critical need for modernizing fire safety protocols, equipment, and personnel training within the capital region of Bangladesh Dhaka. As one of the most densely populated urban centers in South Asia, Bangladesh Dhaka faces unique and escalating challenges regarding urban fire hazards. The rapid pace of unregulated construction, combined with congested infrastructure and an aging electrical grid, necessitates a robust overhaul of the existing Firefighter deployment strategies. This document details the current operational gaps, proposes immediate interventions for equipment acquisition, and suggests long-term structural reforms to ensure that every</w:t>
      </w:r>
      <w:r>
        <w:t xml:space="preserve"> </w:t>
      </w:r>
      <w:r>
        <w:rPr>
          <w:bCs/>
          <w:b/>
        </w:rPr>
        <w:t xml:space="preserve">Firefighter</w:t>
      </w:r>
      <w:r>
        <w:t xml:space="preserve"> </w:t>
      </w:r>
      <w:r>
        <w:t xml:space="preserve">in Bangladesh Dhaka is equipped to handle high-intensity urban emergencies efficiently.</w:t>
      </w:r>
    </w:p>
    <w:bookmarkEnd w:id="20"/>
    <w:bookmarkStart w:id="21" w:name="X2b78f20a5458cd4e34b2b171d61889f21fcfaa3"/>
    <w:p>
      <w:pPr>
        <w:pStyle w:val="Heading2"/>
      </w:pPr>
      <w:r>
        <w:t xml:space="preserve">2. Contextual Analysis: The Unique Challenges of Bangladesh Dhaka</w:t>
      </w:r>
    </w:p>
    <w:p>
      <w:pPr>
        <w:pStyle w:val="FirstParagraph"/>
      </w:pPr>
      <w:r>
        <w:t xml:space="preserve">The city of Bangladesh Dhaka presents a distinct set of geographical and demographic challenges that complicate fire response operations. With a population density that exceeds global averages, the urban landscape is characterized by narrow, winding lanes where standard fire trucks often cannot navigate. Furthermore, the proliferation of high-rise commercial buildings and densely packed residential slums creates vertical and horizontal fire risks that traditional firefighting methods struggle to mitigate.</w:t>
      </w:r>
    </w:p>
    <w:p>
      <w:pPr>
        <w:pStyle w:val="BodyText"/>
      </w:pPr>
      <w:r>
        <w:t xml:space="preserve">In recent years, several catastrophic fires in Bangladesh Dhaka have exposed systemic vulnerabilities. These incidents were not merely failures of chance but symptoms of deeper infrastructural deficits. The primary issue lies in the lack of adequate access roads for emergency vehicles and the insufficient water pressure systems in older districts. Consequently, the role of every</w:t>
      </w:r>
      <w:r>
        <w:t xml:space="preserve"> </w:t>
      </w:r>
      <w:r>
        <w:rPr>
          <w:bCs/>
          <w:b/>
        </w:rPr>
        <w:t xml:space="preserve">Firefighter</w:t>
      </w:r>
      <w:r>
        <w:t xml:space="preserve"> </w:t>
      </w:r>
      <w:r>
        <w:t xml:space="preserve">is compounded by these environmental constraints, requiring them to operate under extreme physical and psychological pressure.</w:t>
      </w:r>
    </w:p>
    <w:bookmarkEnd w:id="21"/>
    <w:bookmarkStart w:id="22" w:name="Xa504d1a9f5196cfcdd56465c1dea244ec766a75"/>
    <w:p>
      <w:pPr>
        <w:pStyle w:val="Heading2"/>
      </w:pPr>
      <w:r>
        <w:t xml:space="preserve">3. Current Status of Firefighter Resources in Bangladesh Dhaka</w:t>
      </w:r>
    </w:p>
    <w:p>
      <w:pPr>
        <w:pStyle w:val="FirstParagraph"/>
      </w:pPr>
      <w:r>
        <w:t xml:space="preserve">An audit conducted as part of this Project Report reveals significant discrepancies between the required manpower for Bangladesh Dhaka and the current active duty strength. While there are numerous fire stations scattered across the city, many suffer from outdated machinery, inadequate protective gear, and a shortage of specialized equipment such as hydraulic rescuers and thermal imaging cameras. The</w:t>
      </w:r>
      <w:r>
        <w:t xml:space="preserve"> </w:t>
      </w:r>
      <w:r>
        <w:rPr>
          <w:bCs/>
          <w:b/>
        </w:rPr>
        <w:t xml:space="preserve">Firefighter</w:t>
      </w:r>
      <w:r>
        <w:t xml:space="preserve"> </w:t>
      </w:r>
      <w:r>
        <w:t xml:space="preserve">workforce often relies on vehicles that are over a decade old, leading to frequent mechanical failures during critical response times.</w:t>
      </w:r>
    </w:p>
    <w:p>
      <w:pPr>
        <w:pStyle w:val="BodyText"/>
      </w:pPr>
      <w:r>
        <w:t xml:space="preserve">Moreover, the training curriculum for new recruits in Bangladesh Dhaka has not kept pace with modern firefighting techniques. Traditional methods of water-based suppression are increasingly insufficient for chemical fires or high-rise structural collapses. There is a pressing need for specialized training modules focusing on hazardous material handling, urban search and rescue (USAR), and mental health resilience, which are currently underrepresented in the standard curriculum.</w:t>
      </w:r>
    </w:p>
    <w:bookmarkEnd w:id="22"/>
    <w:bookmarkStart w:id="23" w:name="X8d381db0bea6e3340b6619eadb62f04ed0abcd4"/>
    <w:p>
      <w:pPr>
        <w:pStyle w:val="Heading2"/>
      </w:pPr>
      <w:r>
        <w:t xml:space="preserve">4. Strategic Objectives of the Modernization Project</w:t>
      </w:r>
    </w:p>
    <w:p>
      <w:pPr>
        <w:pStyle w:val="FirstParagraph"/>
      </w:pPr>
      <w:r>
        <w:t xml:space="preserve">The primary objective of this initiative is to transform the operational capacity of fire services in Bangladesh Dhaka into a model for rapid response and effective containment. The specific goals include:</w:t>
      </w:r>
    </w:p>
    <w:p>
      <w:pPr>
        <w:numPr>
          <w:ilvl w:val="0"/>
          <w:numId w:val="1001"/>
        </w:numPr>
        <w:pStyle w:val="Compact"/>
      </w:pPr>
      <w:r>
        <w:rPr>
          <w:bCs/>
          <w:b/>
        </w:rPr>
        <w:t xml:space="preserve">Equipment Upgradation:</w:t>
      </w:r>
      <w:r>
        <w:t xml:space="preserve"> </w:t>
      </w:r>
      <w:r>
        <w:t xml:space="preserve">Procurement of advanced firefighting vehicles, including aerial ladder trucks capable of reaching heights above 30 meters, which are essential for the growing skyline of Bangladesh Dhaka.</w:t>
      </w:r>
    </w:p>
    <w:p>
      <w:pPr>
        <w:numPr>
          <w:ilvl w:val="0"/>
          <w:numId w:val="1001"/>
        </w:numPr>
        <w:pStyle w:val="Compact"/>
      </w:pPr>
      <w:r>
        <w:rPr>
          <w:bCs/>
          <w:b/>
        </w:rPr>
        <w:t xml:space="preserve">Tech-Enabled Response Systems:</w:t>
      </w:r>
      <w:r>
        <w:t xml:space="preserve"> </w:t>
      </w:r>
      <w:r>
        <w:t xml:space="preserve">Implementation of AI-driven dispatch systems to optimize route planning through congested streets, ensuring that every</w:t>
      </w:r>
      <w:r>
        <w:t xml:space="preserve"> </w:t>
      </w:r>
      <w:r>
        <w:rPr>
          <w:bCs/>
          <w:b/>
        </w:rPr>
        <w:t xml:space="preserve">Firefighter</w:t>
      </w:r>
      <w:r>
        <w:t xml:space="preserve"> </w:t>
      </w:r>
      <w:r>
        <w:t xml:space="preserve">unit reaches the incident site in minimal time.</w:t>
      </w:r>
    </w:p>
    <w:p>
      <w:pPr>
        <w:numPr>
          <w:ilvl w:val="0"/>
          <w:numId w:val="1001"/>
        </w:numPr>
        <w:pStyle w:val="Compact"/>
      </w:pPr>
      <w:r>
        <w:rPr>
          <w:bCs/>
          <w:b/>
        </w:rPr>
        <w:t xml:space="preserve">Human Capital Development:</w:t>
      </w:r>
      <w:r>
        <w:t xml:space="preserve"> </w:t>
      </w:r>
      <w:r>
        <w:t xml:space="preserve">Establishing state-of-the-art training academies within Bangladesh Dhaka to certify personnel in modern firefighting methodologies and first-aid emergency response.</w:t>
      </w:r>
    </w:p>
    <w:p>
      <w:pPr>
        <w:numPr>
          <w:ilvl w:val="0"/>
          <w:numId w:val="1001"/>
        </w:numPr>
        <w:pStyle w:val="Compact"/>
      </w:pPr>
      <w:r>
        <w:rPr>
          <w:bCs/>
          <w:b/>
        </w:rPr>
        <w:t xml:space="preserve">Civil-Military Integration:</w:t>
      </w:r>
      <w:r>
        <w:t xml:space="preserve"> </w:t>
      </w:r>
      <w:r>
        <w:t xml:space="preserve">Strengthening protocols between local fire departments and military engineering units for large-scale disaster management scenarios.</w:t>
      </w:r>
    </w:p>
    <w:bookmarkEnd w:id="23"/>
    <w:bookmarkStart w:id="24" w:name="implementation-plan"/>
    <w:p>
      <w:pPr>
        <w:pStyle w:val="Heading2"/>
      </w:pPr>
      <w:r>
        <w:t xml:space="preserve">5. Implementation Plan</w:t>
      </w:r>
    </w:p>
    <w:p>
      <w:pPr>
        <w:pStyle w:val="FirstParagraph"/>
      </w:pPr>
      <w:r>
        <w:t xml:space="preserve">The implementation of these recommendations will be phased over a five-year period. Phase One (Years 1-2) will focus on the immediate procurement of safety gear and the repair or replacement of critical vehicles in Bangladesh Dhaka. During this phase, pilot training programs for existing</w:t>
      </w:r>
      <w:r>
        <w:t xml:space="preserve"> </w:t>
      </w:r>
      <w:r>
        <w:rPr>
          <w:bCs/>
          <w:b/>
        </w:rPr>
        <w:t xml:space="preserve">Firefighter</w:t>
      </w:r>
      <w:r>
        <w:t xml:space="preserve"> </w:t>
      </w:r>
      <w:r>
        <w:t xml:space="preserve">personnel will be launched.</w:t>
      </w:r>
    </w:p>
    <w:p>
      <w:pPr>
        <w:pStyle w:val="BodyText"/>
      </w:pPr>
      <w:r>
        <w:t xml:space="preserve">Phase Two (Years 3-5) will involve significant infrastructural investments, including the installation of dedicated water mains in high-risk zones and the construction of new fire stations in underserved areas. Additionally, this phase will see the integration of digital mapping tools that identify building blueprints and hazard levels for every</w:t>
      </w:r>
      <w:r>
        <w:t xml:space="preserve"> </w:t>
      </w:r>
      <w:r>
        <w:rPr>
          <w:bCs/>
          <w:b/>
        </w:rPr>
        <w:t xml:space="preserve">Firefighter</w:t>
      </w:r>
      <w:r>
        <w:t xml:space="preserve"> </w:t>
      </w:r>
      <w:r>
        <w:t xml:space="preserve">dispatching team.</w:t>
      </w:r>
    </w:p>
    <w:bookmarkEnd w:id="24"/>
    <w:bookmarkStart w:id="25" w:name="X601aa6c234419c6f5c62807392fed482fec7ed9"/>
    <w:p>
      <w:pPr>
        <w:pStyle w:val="Heading2"/>
      </w:pPr>
      <w:r>
        <w:t xml:space="preserve">6. Budgetary Considerations and Funding Sources</w:t>
      </w:r>
    </w:p>
    <w:p>
      <w:pPr>
        <w:pStyle w:val="FirstParagraph"/>
      </w:pPr>
      <w:r>
        <w:t xml:space="preserve">The projected budget for this comprehensive upgrade is substantial but justified by the potential reduction in property loss and human casualties. Funding will be sourced through a combination of national government allocation, international development partnerships, and public-private partnerships with real estate developers in Bangladesh Dhaka who benefit from improved safety standards. It is estimated that every dollar invested in modern</w:t>
      </w:r>
      <w:r>
        <w:t xml:space="preserve"> </w:t>
      </w:r>
      <w:r>
        <w:rPr>
          <w:bCs/>
          <w:b/>
        </w:rPr>
        <w:t xml:space="preserve">Firefighter</w:t>
      </w:r>
      <w:r>
        <w:t xml:space="preserve"> </w:t>
      </w:r>
      <w:r>
        <w:t xml:space="preserve">infrastructure yields a return of four dollars in prevented economic damage.</w:t>
      </w:r>
    </w:p>
    <w:bookmarkEnd w:id="25"/>
    <w:bookmarkStart w:id="26" w:name="risk-assessment-and-mitigation"/>
    <w:p>
      <w:pPr>
        <w:pStyle w:val="Heading2"/>
      </w:pPr>
      <w:r>
        <w:t xml:space="preserve">7. Risk Assessment and Mitigation</w:t>
      </w:r>
    </w:p>
    <w:p>
      <w:pPr>
        <w:pStyle w:val="FirstParagraph"/>
      </w:pPr>
      <w:r>
        <w:t xml:space="preserve">Risks associated with this project include bureaucratic delays, supply chain disruptions for imported equipment, and resistance to change within existing operational hierarchies. To mitigate these risks, a dedicated Project Management Office (PMO) will be established to oversee the timeline and accountability of each milestone in Bangladesh Dhaka. Regular audits and transparency reports will ensure that funds are utilized effectively.</w:t>
      </w:r>
    </w:p>
    <w:bookmarkEnd w:id="26"/>
    <w:bookmarkStart w:id="27" w:name="conclusion"/>
    <w:p>
      <w:pPr>
        <w:pStyle w:val="Heading2"/>
      </w:pPr>
      <w:r>
        <w:t xml:space="preserve">8. Conclusion</w:t>
      </w:r>
    </w:p>
    <w:p>
      <w:pPr>
        <w:pStyle w:val="FirstParagraph"/>
      </w:pPr>
      <w:r>
        <w:t xml:space="preserve">The safety of millions of residents in Bangladesh Dhaka hinges on the efficiency and readiness of its emergency response teams. This Project Report underscores that upgrading the capabilities of every</w:t>
      </w:r>
      <w:r>
        <w:t xml:space="preserve"> </w:t>
      </w:r>
      <w:r>
        <w:rPr>
          <w:bCs/>
          <w:b/>
        </w:rPr>
        <w:t xml:space="preserve">Firefighter</w:t>
      </w:r>
      <w:r>
        <w:t xml:space="preserve"> </w:t>
      </w:r>
      <w:r>
        <w:t xml:space="preserve">is not merely an administrative task but a moral and civic imperative. By addressing the infrastructural deficits, modernizing training protocols, and leveraging technology, we can create a resilient fire safety ecosystem tailored to the unique demands of Bangladesh Dhaka.</w:t>
      </w:r>
    </w:p>
    <w:p>
      <w:pPr>
        <w:pStyle w:val="BodyText"/>
      </w:pPr>
      <w:r>
        <w:t xml:space="preserve">The recommendations provided herein are urgent. Delaying action will only exacerbate the risks associated with urban density and industrial growth in Bangladesh Dhaka. It is recommended that stakeholders approve the initial funding tranche immediately to commence Phase One of this vital initiative, ensuring that our</w:t>
      </w:r>
      <w:r>
        <w:t xml:space="preserve"> </w:t>
      </w:r>
      <w:r>
        <w:rPr>
          <w:bCs/>
          <w:b/>
        </w:rPr>
        <w:t xml:space="preserve">Firefighter</w:t>
      </w:r>
      <w:r>
        <w:t xml:space="preserve"> </w:t>
      </w:r>
      <w:r>
        <w:t xml:space="preserve">forces are empowered to save lives and protect property effectively.</w:t>
      </w:r>
    </w:p>
    <w:p>
      <w:pPr>
        <w:pStyle w:val="BodyText"/>
      </w:pPr>
      <w:r>
        <w:rPr>
          <w:bCs/>
          <w:b/>
        </w:rPr>
        <w:t xml:space="preserve">Note:</w:t>
      </w:r>
      <w:r>
        <w:t xml:space="preserve"> </w:t>
      </w:r>
      <w:r>
        <w:t xml:space="preserve">This report emphasizes that the success of any urban safety strategy in Bangladesh Dhaka is directly proportional to the investment made in its human resources—specifically, the professional development and equipment support of its Firefighter workforce.</w:t>
      </w:r>
    </w:p>
    <w:p>
      <w:pPr>
        <w:pStyle w:val="BodyText"/>
      </w:pPr>
      <w:r>
        <w:t xml:space="preserve">End of Document | Project Report on Firefighter Infrastructure in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Deployment and Infrastructure in Bangladesh Dhaka</dc:title>
  <dc:creator/>
  <dc:language>en</dc:language>
  <cp:keywords/>
  <dcterms:created xsi:type="dcterms:W3CDTF">2026-07-29T19:02:56Z</dcterms:created>
  <dcterms:modified xsi:type="dcterms:W3CDTF">2026-07-29T19:02:56Z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