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Emergency</w:t>
      </w:r>
      <w:r>
        <w:t xml:space="preserve"> </w:t>
      </w:r>
      <w:r>
        <w:t xml:space="preserve">Response</w:t>
      </w:r>
      <w:r>
        <w:t xml:space="preserve"> </w:t>
      </w:r>
      <w:r>
        <w:t xml:space="preserve">Systems</w:t>
      </w:r>
      <w:r>
        <w:t xml:space="preserve"> </w:t>
      </w:r>
      <w:r>
        <w:t xml:space="preserve">for</w:t>
      </w:r>
      <w:r>
        <w:t xml:space="preserve"> </w:t>
      </w:r>
      <w:r>
        <w:t xml:space="preserve">Firefighter</w:t>
      </w:r>
      <w:r>
        <w:t xml:space="preserve"> </w:t>
      </w:r>
      <w:r>
        <w:t xml:space="preserve">Operations</w:t>
      </w:r>
      <w:r>
        <w:t xml:space="preserve"> </w:t>
      </w:r>
      <w:r>
        <w:t xml:space="preserve">in</w:t>
      </w:r>
      <w:r>
        <w:t xml:space="preserve"> </w:t>
      </w:r>
      <w:r>
        <w:t xml:space="preserve">Iraq</w:t>
      </w:r>
      <w:r>
        <w:t xml:space="preserve"> </w:t>
      </w:r>
      <w:r>
        <w:t xml:space="preserve">Baghdad</w:t>
      </w:r>
    </w:p>
    <w:bookmarkStart w:id="27" w:name="project-report"/>
    <w:p>
      <w:pPr>
        <w:pStyle w:val="Heading1"/>
      </w:pPr>
      <w:r>
        <w:t xml:space="preserve">PROJECT REPORT</w:t>
      </w:r>
    </w:p>
    <w:p>
      <w:pPr>
        <w:pStyle w:val="FirstParagraph"/>
      </w:pPr>
      <w:r>
        <w:t xml:space="preserve">Sustainable Urban Fire Safety and Infrastructure Modernization Initiative in Iraq Baghdad</w:t>
      </w:r>
    </w:p>
    <w:p>
      <w:r>
        <w:pict>
          <v:rect style="width:0;height:1.5pt" o:hralign="center" o:hrstd="t" o:hr="t"/>
        </w:pict>
      </w:r>
    </w:p>
    <w:p>
      <w:pPr>
        <w:pStyle w:val="FirstParagraph"/>
      </w:pPr>
      <w:r>
        <w:rPr>
          <w:bCs/>
          <w:b/>
        </w:rPr>
        <w:t xml:space="preserve">Date:</w:t>
      </w:r>
      <w:r>
        <w:t xml:space="preserve"> </w:t>
      </w:r>
      <w:r>
        <w:t xml:space="preserve">October 26, 2023</w:t>
      </w:r>
      <w:r>
        <w:br/>
      </w:r>
      <w:r>
        <w:rPr>
          <w:bCs/>
          <w:b/>
        </w:rPr>
        <w:t xml:space="preserve">To:</w:t>
      </w:r>
      <w:r>
        <w:t xml:space="preserve">The Ministry of Interior, Republic of Iraq; The Baghdad Municipal Council</w:t>
      </w:r>
      <w:r>
        <w:br/>
      </w:r>
      <w:r>
        <w:rPr>
          <w:bCs/>
          <w:b/>
        </w:rPr>
        <w:t xml:space="preserve">From:</w:t>
      </w:r>
      <w:r>
        <w:t xml:space="preserve">International Emergency Response Coalition (IERC)</w:t>
      </w:r>
      <w:r>
        <w:br/>
      </w:r>
    </w:p>
    <w:bookmarkStart w:id="20" w:name="executive-summary"/>
    <w:p>
      <w:pPr>
        <w:pStyle w:val="Heading2"/>
      </w:pPr>
      <w:r>
        <w:t xml:space="preserve">1. Executive Summary</w:t>
      </w:r>
    </w:p>
    <w:p>
      <w:pPr>
        <w:pStyle w:val="FirstParagraph"/>
      </w:pPr>
      <w:r>
        <w:t xml:space="preserve">This Project Report outlines a comprehensive strategy to enhance the safety, efficiency, and operational capacity of emergency services in</w:t>
      </w:r>
      <w:r>
        <w:t xml:space="preserve"> </w:t>
      </w:r>
      <w:r>
        <w:rPr>
          <w:bCs/>
          <w:b/>
        </w:rPr>
        <w:t xml:space="preserve">Iraq Baghdad</w:t>
      </w:r>
      <w:r>
        <w:t xml:space="preserve">. As one of the oldest continuously inhabited cities in the world,</w:t>
      </w:r>
      <w:r>
        <w:br/>
      </w:r>
      <w:r>
        <w:rPr>
          <w:bCs/>
          <w:b/>
        </w:rPr>
        <w:t xml:space="preserve">Iraq Baghdad</w:t>
      </w:r>
      <w:r>
        <w:t xml:space="preserve"> </w:t>
      </w:r>
      <w:r>
        <w:t xml:space="preserve">faces unique challenges regarding urban density, historical infrastructure degradation,</w:t>
      </w:r>
      <w:r>
        <w:br/>
      </w:r>
      <w:r>
        <w:t xml:space="preserve">and recent socio-economic development pressures. The primary objective is to establish a robust framework for the deployment of advanced equipment, standardized training protocols, and integrated communication systems specifically tailored for</w:t>
      </w:r>
      <w:r>
        <w:t xml:space="preserve"> </w:t>
      </w:r>
      <w:r>
        <w:rPr>
          <w:bCs/>
          <w:b/>
        </w:rPr>
        <w:t xml:space="preserve">Firefighter</w:t>
      </w:r>
      <w:r>
        <w:t xml:space="preserve"> </w:t>
      </w:r>
      <w:r>
        <w:t xml:space="preserve">units operating within the capital.</w:t>
      </w:r>
    </w:p>
    <w:p>
      <w:pPr>
        <w:pStyle w:val="BodyText"/>
      </w:pPr>
      <w:r>
        <w:t xml:space="preserve">The report details the critical necessity of upgrading current resources to meet international standards,</w:t>
      </w:r>
      <w:r>
        <w:br/>
      </w:r>
      <w:r>
        <w:t xml:space="preserve">ensuring that every</w:t>
      </w:r>
      <w:r>
        <w:t xml:space="preserve"> </w:t>
      </w:r>
      <w:r>
        <w:rPr>
          <w:bCs/>
          <w:b/>
        </w:rPr>
        <w:t xml:space="preserve">Firefighter</w:t>
      </w:r>
      <w:r>
        <w:t xml:space="preserve"> </w:t>
      </w:r>
      <w:r>
        <w:t xml:space="preserve">is equipped not only with protective gear but also with strategic intelligence tools. This initiative aims to reduce response times, minimize casualties during disaster scenarios, and protect both historical heritage sites and modern residential zones in</w:t>
      </w:r>
      <w:r>
        <w:t xml:space="preserve"> </w:t>
      </w:r>
      <w:r>
        <w:rPr>
          <w:bCs/>
          <w:b/>
        </w:rPr>
        <w:t xml:space="preserve">Iraq Baghdad</w:t>
      </w:r>
      <w:r>
        <w:t xml:space="preserve">.</w:t>
      </w:r>
    </w:p>
    <w:bookmarkEnd w:id="20"/>
    <w:bookmarkStart w:id="23" w:name="Xf44d1b446de54661f102274666014b8e82071af"/>
    <w:p>
      <w:pPr>
        <w:pStyle w:val="Heading2"/>
      </w:pPr>
      <w:r>
        <w:t xml:space="preserve">2. Background and Contextual Analysis of Iraq Baghdad</w:t>
      </w:r>
    </w:p>
    <w:p>
      <w:pPr>
        <w:pStyle w:val="FirstParagraph"/>
      </w:pPr>
      <w:r>
        <w:rPr>
          <w:bCs/>
          <w:b/>
        </w:rPr>
        <w:t xml:space="preserve">Iraq Baghdad</w:t>
      </w:r>
      <w:r>
        <w:t xml:space="preserve"> </w:t>
      </w:r>
      <w:r>
        <w:t xml:space="preserve">serves as the political, economic, and cultural heart of Iraq. However,</w:t>
      </w:r>
      <w:r>
        <w:br/>
      </w:r>
      <w:r>
        <w:t xml:space="preserve">decades of conflict have left a legacy of underdeveloped infrastructure and strained public services.</w:t>
      </w:r>
      <w:r>
        <w:br/>
      </w:r>
      <w:r>
        <w:t xml:space="preserve">The urban landscape is characterized by a mix of ancient architecture</w:t>
      </w:r>
      <w:r>
        <w:br/>
      </w:r>
      <w:r>
        <w:t xml:space="preserve">and rapidly expanding modern districts. This dichotomy creates complex fire safety challenges.</w:t>
      </w:r>
    </w:p>
    <w:bookmarkStart w:id="21" w:name="infrastructure-challenges"/>
    <w:p>
      <w:pPr>
        <w:pStyle w:val="Heading3"/>
      </w:pPr>
      <w:r>
        <w:t xml:space="preserve">2.1 Infrastructure Challenges</w:t>
      </w:r>
    </w:p>
    <w:p>
      <w:pPr>
        <w:pStyle w:val="FirstParagraph"/>
      </w:pPr>
      <w:r>
        <w:t xml:space="preserve">In many districts across</w:t>
      </w:r>
      <w:r>
        <w:t xml:space="preserve"> </w:t>
      </w:r>
      <w:r>
        <w:rPr>
          <w:bCs/>
          <w:b/>
        </w:rPr>
        <w:t xml:space="preserve">Iraq Baghdad</w:t>
      </w:r>
      <w:r>
        <w:t xml:space="preserve">, electrical wiring in older buildings is outdated,</w:t>
      </w:r>
      <w:r>
        <w:br/>
      </w:r>
      <w:r>
        <w:t xml:space="preserve">posing significant risks of electrical fires. Furthermore,</w:t>
      </w:r>
      <w:r>
        <w:br/>
      </w:r>
      <w:r>
        <w:t xml:space="preserve">the density of informal settlements on the outskirts of</w:t>
      </w:r>
      <w:r>
        <w:t xml:space="preserve"> </w:t>
      </w:r>
      <w:r>
        <w:rPr>
          <w:bCs/>
          <w:b/>
        </w:rPr>
        <w:t xml:space="preserve">Iraq Baghdad</w:t>
      </w:r>
      <w:r>
        <w:t xml:space="preserve"> </w:t>
      </w:r>
      <w:r>
        <w:t xml:space="preserve">often lacks adequate fire lane access.</w:t>
      </w:r>
      <w:r>
        <w:br/>
      </w:r>
      <w:r>
        <w:t xml:space="preserve">Narrow streets and congested traffic patterns further complicate emergency vehicle movement.</w:t>
      </w:r>
      <w:r>
        <w:br/>
      </w:r>
      <w:r>
        <w:t xml:space="preserve">Therefore, any project involving</w:t>
      </w:r>
      <w:r>
        <w:t xml:space="preserve"> </w:t>
      </w:r>
      <w:r>
        <w:rPr>
          <w:bCs/>
          <w:b/>
        </w:rPr>
        <w:t xml:space="preserve">Firefighter</w:t>
      </w:r>
      <w:r>
        <w:t xml:space="preserve"> </w:t>
      </w:r>
      <w:r>
        <w:t xml:space="preserve">deployment must account for these logistical nightmares.</w:t>
      </w:r>
    </w:p>
    <w:bookmarkEnd w:id="21"/>
    <w:bookmarkStart w:id="22" w:name="environmental-factors"/>
    <w:p>
      <w:pPr>
        <w:pStyle w:val="Heading3"/>
      </w:pPr>
      <w:r>
        <w:t xml:space="preserve">2.2 Environmental Factors</w:t>
      </w:r>
    </w:p>
    <w:p>
      <w:pPr>
        <w:pStyle w:val="FirstParagraph"/>
      </w:pPr>
      <w:r>
        <w:t xml:space="preserve">The climate in</w:t>
      </w:r>
      <w:r>
        <w:t xml:space="preserve"> </w:t>
      </w:r>
      <w:r>
        <w:rPr>
          <w:bCs/>
          <w:b/>
        </w:rPr>
        <w:t xml:space="preserve">Iraq Baghdad</w:t>
      </w:r>
      <w:r>
        <w:t xml:space="preserve">, characterized by extreme heat during summer months,</w:t>
      </w:r>
      <w:r>
        <w:br/>
      </w:r>
      <w:r>
        <w:t xml:space="preserve">exacerbates the risk of fire hazards, particularly in dry vegetation areas and waste disposal sites.</w:t>
      </w:r>
      <w:r>
        <w:br/>
      </w:r>
      <w:r>
        <w:t xml:space="preserve">High temperatures also pose health risks to</w:t>
      </w:r>
      <w:r>
        <w:t xml:space="preserve"> </w:t>
      </w:r>
      <w:r>
        <w:rPr>
          <w:bCs/>
          <w:b/>
        </w:rPr>
        <w:t xml:space="preserve">Firefighter</w:t>
      </w:r>
      <w:r>
        <w:t xml:space="preserve"> </w:t>
      </w:r>
      <w:r>
        <w:t xml:space="preserve">personnel during prolonged operations,</w:t>
      </w:r>
      <w:r>
        <w:br/>
      </w:r>
      <w:r>
        <w:t xml:space="preserve">necessitating specialized thermal protection and hydration protocols.</w:t>
      </w:r>
    </w:p>
    <w:bookmarkEnd w:id="22"/>
    <w:bookmarkEnd w:id="23"/>
    <w:bookmarkStart w:id="26" w:name="core-components-of-the-initiative"/>
    <w:p>
      <w:pPr>
        <w:pStyle w:val="Heading2"/>
      </w:pPr>
      <w:r>
        <w:t xml:space="preserve">3. Core Components of the Initiative</w:t>
      </w:r>
    </w:p>
    <w:bookmarkStart w:id="24" w:name="modernization-of-firefighter-equipment"/>
    <w:p>
      <w:pPr>
        <w:pStyle w:val="Heading3"/>
      </w:pPr>
      <w:r>
        <w:t xml:space="preserve">3.1 Modernization of Firefighter Equipment</w:t>
      </w:r>
    </w:p>
    <w:p>
      <w:pPr>
        <w:pStyle w:val="FirstParagraph"/>
      </w:pPr>
      <w:r>
        <w:t xml:space="preserve">The first pillar of this project is the procurement and distribution of state-of-the-art equipment.</w:t>
      </w:r>
      <w:r>
        <w:br/>
      </w:r>
      <w:r>
        <w:t xml:space="preserve">Current gear used by</w:t>
      </w:r>
      <w:r>
        <w:t xml:space="preserve"> </w:t>
      </w:r>
      <w:r>
        <w:rPr>
          <w:bCs/>
          <w:b/>
        </w:rPr>
        <w:t xml:space="preserve">Firefighter</w:t>
      </w:r>
      <w:r>
        <w:t xml:space="preserve"> </w:t>
      </w:r>
      <w:r>
        <w:t xml:space="preserve">units in</w:t>
      </w:r>
      <w:r>
        <w:t xml:space="preserve"> </w:t>
      </w:r>
      <w:r>
        <w:rPr>
          <w:bCs/>
          <w:b/>
        </w:rPr>
        <w:t xml:space="preserve">Iraq Baghdad</w:t>
      </w:r>
      <w:r>
        <w:t xml:space="preserve"> </w:t>
      </w:r>
      <w:r>
        <w:t xml:space="preserve">is often insufficient for high-rise or hazardous material fires.</w:t>
      </w:r>
      <w:r>
        <w:br/>
      </w:r>
      <w:r>
        <w:t xml:space="preserve">The project will introduce:</w:t>
      </w:r>
    </w:p>
    <w:p>
      <w:pPr>
        <w:numPr>
          <w:ilvl w:val="0"/>
          <w:numId w:val="1001"/>
        </w:numPr>
        <w:pStyle w:val="Compact"/>
      </w:pPr>
      <w:r>
        <w:t xml:space="preserve">Titanium-reinforced turnout gear rated for extreme heat.</w:t>
      </w:r>
    </w:p>
    <w:p>
      <w:pPr>
        <w:numPr>
          <w:ilvl w:val="0"/>
          <w:numId w:val="1001"/>
        </w:numPr>
        <w:pStyle w:val="Compact"/>
      </w:pPr>
      <w:r>
        <w:t xml:space="preserve">Breathing apparatuses with extended air supply capacity.</w:t>
      </w:r>
    </w:p>
    <w:p>
      <w:pPr>
        <w:numPr>
          <w:ilvl w:val="0"/>
          <w:numId w:val="1001"/>
        </w:numPr>
        <w:pStyle w:val="Compact"/>
      </w:pPr>
      <w:r>
        <w:t xml:space="preserve">Drones equipped with thermal imaging cameras to assess fire spread in inaccessible areas of</w:t>
      </w:r>
      <w:r>
        <w:t xml:space="preserve"> </w:t>
      </w:r>
      <w:r>
        <w:rPr>
          <w:bCs/>
          <w:b/>
        </w:rPr>
        <w:t xml:space="preserve">Iraq Baghdad</w:t>
      </w:r>
      <w:r>
        <w:t xml:space="preserve">.</w:t>
      </w:r>
    </w:p>
    <w:p>
      <w:pPr>
        <w:pStyle w:val="FirstParagraph"/>
      </w:pPr>
      <w:r>
        <w:t xml:space="preserve">These tools are essential for empowering the</w:t>
      </w:r>
      <w:r>
        <w:t xml:space="preserve"> </w:t>
      </w:r>
      <w:r>
        <w:rPr>
          <w:bCs/>
          <w:b/>
        </w:rPr>
        <w:t xml:space="preserve">Firefighter</w:t>
      </w:r>
      <w:r>
        <w:t xml:space="preserve"> </w:t>
      </w:r>
      <w:r>
        <w:t xml:space="preserve">community</w:t>
      </w:r>
      <w:r>
        <w:br/>
      </w:r>
      <w:r>
        <w:t xml:space="preserve">and ensuring their ability to operate safely in the diverse environments found throughout</w:t>
      </w:r>
      <w:r>
        <w:t xml:space="preserve"> </w:t>
      </w:r>
      <w:r>
        <w:rPr>
          <w:bCs/>
          <w:b/>
        </w:rPr>
        <w:t xml:space="preserve">Iraq Baghdad</w:t>
      </w:r>
      <w:r>
        <w:t xml:space="preserve">.</w:t>
      </w:r>
    </w:p>
    <w:bookmarkEnd w:id="24"/>
    <w:bookmarkStart w:id="25" w:name="Xdd49103419f4d90c07152013a5a2195582a964d"/>
    <w:p>
      <w:pPr>
        <w:pStyle w:val="Heading3"/>
      </w:pPr>
      <w:r>
        <w:t xml:space="preserve">3.2 Standardized Training and Certification Programs</w:t>
      </w:r>
    </w:p>
    <w:p>
      <w:pPr>
        <w:pStyle w:val="FirstParagraph"/>
      </w:pPr>
      <w:r>
        <w:t xml:space="preserve">Mechanical equipment alone is insufficient; human capital is the core of emergency response.</w:t>
      </w:r>
      <w:r>
        <w:br/>
      </w:r>
      <w:r>
        <w:t xml:space="preserve">This project includes a rigorous training curriculum designed for</w:t>
      </w:r>
      <w:r>
        <w:t xml:space="preserve"> </w:t>
      </w:r>
      <w:r>
        <w:rPr>
          <w:bCs/>
          <w:b/>
        </w:rPr>
        <w:t xml:space="preserve">Firefighter</w:t>
      </w:r>
      <w:r>
        <w:t xml:space="preserve"> </w:t>
      </w:r>
      <w:r>
        <w:t xml:space="preserve">recruits in</w:t>
      </w:r>
      <w:r>
        <w:t xml:space="preserve"> </w:t>
      </w:r>
      <w:r>
        <w:rPr>
          <w:bCs/>
          <w:b/>
        </w:rPr>
        <w:t xml:space="preserve">Iraq Baghdad</w:t>
      </w:r>
      <w:r>
        <w:t xml:space="preserve">. The program will focus on:</w:t>
      </w:r>
    </w:p>
    <w:p>
      <w:pPr>
        <w:numPr>
          <w:ilvl w:val="0"/>
          <w:numId w:val="1002"/>
        </w:numPr>
        <w:pStyle w:val="Compact"/>
      </w:pPr>
      <w:r>
        <w:t xml:space="preserve">Tactical firefighting techniques specific to dense urban environments.</w:t>
      </w:r>
    </w:p>
    <w:p>
      <w:pPr>
        <w:numPr>
          <w:ilvl w:val="0"/>
          <w:numId w:val="1002"/>
        </w:numPr>
        <w:pStyle w:val="Compact"/>
      </w:pPr>
      <w:r>
        <w:t xml:space="preserve">Hazardous materials handling and chemical spill containment.</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Emergency Response Systems for Firefighter Operations in Iraq Baghdad</dc:title>
  <dc:creator/>
  <dc:language>en</dc:language>
  <cp:keywords/>
  <dcterms:created xsi:type="dcterms:W3CDTF">2026-07-29T09:49:36Z</dcterms:created>
  <dcterms:modified xsi:type="dcterms:W3CDTF">2026-07-29T09:49:36Z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