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Firefighter</w:t>
      </w:r>
      <w:r>
        <w:t xml:space="preserve"> </w:t>
      </w:r>
      <w:r>
        <w:t xml:space="preserve">Operational</w:t>
      </w:r>
      <w:r>
        <w:t xml:space="preserve"> </w:t>
      </w:r>
      <w:r>
        <w:t xml:space="preserve">Strategy</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0" w:name="X65f211642fd6c9eb22bed09aa9ebf84ea454396"/>
    <w:p>
      <w:pPr>
        <w:pStyle w:val="Heading1"/>
      </w:pPr>
      <w:r>
        <w:t xml:space="preserve">Project Report: Firefighter Operational Strategy and Modernization in United Kingdom Manchester</w:t>
      </w:r>
    </w:p>
    <w:bookmarkStart w:id="20" w:name="date"/>
    <w:p>
      <w:pPr>
        <w:pStyle w:val="Heading3"/>
      </w:pPr>
      <w:r>
        <w:t xml:space="preserve">Date:</w:t>
      </w:r>
    </w:p>
    <w:bookmarkEnd w:id="20"/>
    <w:bookmarkStart w:id="21" w:name="to"/>
    <w:p>
      <w:pPr>
        <w:pStyle w:val="Heading3"/>
      </w:pPr>
      <w:r>
        <w:t xml:space="preserve">To:</w:t>
      </w:r>
    </w:p>
    <w:p>
      <w:pPr>
        <w:pStyle w:val="FirstParagraph"/>
      </w:pPr>
      <w:r>
        <w:t xml:space="preserve">Greater Manchester Fire and Rescue Service (GMFRS) Senior Leadership Team</w:t>
      </w:r>
      <w:r>
        <w:br/>
      </w:r>
    </w:p>
    <w:bookmarkEnd w:id="21"/>
    <w:bookmarkStart w:id="22" w:name="from"/>
    <w:p>
      <w:pPr>
        <w:pStyle w:val="Heading3"/>
      </w:pPr>
      <w:r>
        <w:t xml:space="preserve">From:</w:t>
      </w:r>
    </w:p>
    <w:p>
      <w:pPr>
        <w:pStyle w:val="FirstParagraph"/>
      </w:pPr>
      <w:r>
        <w:t xml:space="preserve">Strategic Planning Committee</w:t>
      </w:r>
      <w:r>
        <w:br/>
      </w:r>
      <w:r>
        <w:rPr>
          <w:bCs/>
          <w:b/>
        </w:rPr>
        <w:t xml:space="preserve">FIRE</w:t>
      </w:r>
      <w:r>
        <w:t xml:space="preserve">GHTER Deployment Optimization and Urban Resilience in United Kingdom Manchester</w:t>
      </w:r>
    </w:p>
    <w:bookmarkEnd w:id="22"/>
    <w:p>
      <w:pPr>
        <w:pStyle w:val="BodyText"/>
      </w:pPr>
      <w:r>
        <w:t xml:space="preserve">This comprehensive Project Report outlines the critical assessment, current challenges, and future strategic directions for the deployment of the FIREGHTER within the metropolitan context of United Kingdom Manchester. As one of the most densely populated cities in Europe, Greater Manchester presents a unique set of hazards that require specialized protocols, advanced technology integration, and rigorous training standards. The primary objective of this report is to ensure that every</w:t>
      </w:r>
      <w:r>
        <w:t xml:space="preserve"> </w:t>
      </w:r>
      <w:r>
        <w:rPr>
          <w:bCs/>
          <w:b/>
        </w:rPr>
        <w:t xml:space="preserve">FIRE</w:t>
      </w:r>
      <w:r>
        <w:t xml:space="preserve">GHTER assigned to United Kingdom Manchester is equipped not only with state-of-the-art protective gear but also with the tactical knowledge required to handle high-rise fires, industrial accidents, and complex urban rescues efficiently.</w:t>
      </w:r>
    </w:p>
    <w:bookmarkStart w:id="23" w:name="introduction-and-context"/>
    <w:p>
      <w:pPr>
        <w:pStyle w:val="Heading3"/>
      </w:pPr>
      <w:r>
        <w:t xml:space="preserve">1. Introduction and Context</w:t>
      </w:r>
    </w:p>
    <w:p>
      <w:pPr>
        <w:pStyle w:val="FirstParagraph"/>
      </w:pPr>
      <w:r>
        <w:t xml:space="preserve">The role of a</w:t>
      </w:r>
      <w:r>
        <w:t xml:space="preserve"> </w:t>
      </w:r>
      <w:r>
        <w:rPr>
          <w:bCs/>
          <w:b/>
        </w:rPr>
        <w:t xml:space="preserve">FIRE</w:t>
      </w:r>
      <w:r>
        <w:t xml:space="preserve">GHTER in United Kingdom Manchester has evolved significantly over the past decade. Historically focused on structural firefighting, modern duties now encompass technical rescue, hazmat incidents, and community safety education. The urban landscape of United Kingdom Manchester is characterized by its industrial heritage combined with rapid modern development. This dichotomy creates a complex risk profile for emergency responders. Consequently, this report emphasizes the necessity of adapting standard operating procedures to fit the specific architectural and demographic realities of United Kingdom Manchester.</w:t>
      </w:r>
    </w:p>
    <w:bookmarkEnd w:id="23"/>
    <w:bookmarkStart w:id="24" w:name="X1f492a74e255c50e5d048cdb5cbcee1ee81b032"/>
    <w:p>
      <w:pPr>
        <w:pStyle w:val="Heading3"/>
      </w:pPr>
      <w:r>
        <w:t xml:space="preserve">2. Current Operational Challenges in United Kingdom Manchester</w:t>
      </w:r>
    </w:p>
    <w:p>
      <w:pPr>
        <w:pStyle w:val="FirstParagraph"/>
      </w:pPr>
      <w:r>
        <w:t xml:space="preserve">The infrastructure in United Kingdom Manchester poses distinct challenges for frontline personnel. The city center is home to numerous high-rise residential buildings, many of which were constructed during the mid-20th century and have undergone significant renovation since the tragic events of Grenfell Tower. For every</w:t>
      </w:r>
      <w:r>
        <w:t xml:space="preserve"> </w:t>
      </w:r>
      <w:r>
        <w:rPr>
          <w:bCs/>
          <w:b/>
        </w:rPr>
        <w:t xml:space="preserve">FIRE</w:t>
      </w:r>
      <w:r>
        <w:t xml:space="preserve">GHTER deployed to these structures, understanding vertical evacuation strategies and external firefighting limitations is paramount. Furthermore, the narrow street layouts in historic districts such as Ancoats and Castlefield can hinder the deployment of large fire engines, requiring specialized knowledge of alternative access routes for</w:t>
      </w:r>
      <w:r>
        <w:t xml:space="preserve"> </w:t>
      </w:r>
      <w:r>
        <w:rPr>
          <w:bCs/>
          <w:b/>
        </w:rPr>
        <w:t xml:space="preserve">FIRE</w:t>
      </w:r>
      <w:r>
        <w:t xml:space="preserve">GHTERS.</w:t>
      </w:r>
    </w:p>
    <w:p>
      <w:pPr>
        <w:pStyle w:val="BodyText"/>
      </w:pPr>
      <w:r>
        <w:t xml:space="preserve">Additionally, United Kingdom Manchester serves as a major logistics hub for northern England. This status increases the likelihood of transport-related incidents involving hazardous materials. Therefore, the specialized training required for every</w:t>
      </w:r>
      <w:r>
        <w:t xml:space="preserve"> </w:t>
      </w:r>
      <w:r>
        <w:rPr>
          <w:bCs/>
          <w:b/>
        </w:rPr>
        <w:t xml:space="preserve">FIRE</w:t>
      </w:r>
      <w:r>
        <w:t xml:space="preserve">GHTER must include advanced modules on chemical containment and environmental protection specific to the industrial zones surrounding Greater Manchester.</w:t>
      </w:r>
    </w:p>
    <w:bookmarkEnd w:id="24"/>
    <w:bookmarkStart w:id="25" w:name="X99c2c043676f01897ebe5c94fc519ec8eb70d27"/>
    <w:p>
      <w:pPr>
        <w:pStyle w:val="Heading3"/>
      </w:pPr>
      <w:r>
        <w:t xml:space="preserve">3. Technological Integration and Equipment Standards</w:t>
      </w:r>
    </w:p>
    <w:p>
      <w:pPr>
        <w:pStyle w:val="FirstParagraph"/>
      </w:pPr>
      <w:r>
        <w:t xml:space="preserve">To enhance operational efficiency, this project advocates for the immediate adoption of integrated digital systems within United Kingdom Manchester. The deployment of Real-Time Location Systems (RTLS) ensures that command centers can track every</w:t>
      </w:r>
      <w:r>
        <w:t xml:space="preserve"> </w:t>
      </w:r>
      <w:r>
        <w:rPr>
          <w:bCs/>
          <w:b/>
        </w:rPr>
        <w:t xml:space="preserve">FIRE</w:t>
      </w:r>
      <w:r>
        <w:t xml:space="preserve">GHTER inside burning structures. This technology is crucial in United Kingdom Manchester due to the frequent occurrence of zero-visibility conditions caused by synthetic materials common in modern building insulation.</w:t>
      </w:r>
    </w:p>
    <w:p>
      <w:pPr>
        <w:pStyle w:val="BodyText"/>
      </w:pPr>
      <w:r>
        <w:t xml:space="preserve">Mandatory equipment upgrades are also proposed. All</w:t>
      </w:r>
      <w:r>
        <w:t xml:space="preserve"> </w:t>
      </w:r>
      <w:r>
        <w:rPr>
          <w:bCs/>
          <w:b/>
        </w:rPr>
        <w:t xml:space="preserve">FIRE</w:t>
      </w:r>
      <w:r>
        <w:t xml:space="preserve">GHTERS operating within United Kingdom Manchester must be issued with thermal imaging cameras that are compatible with city-wide incident management software. This interoperability allows for seamless data sharing between stations, ensuring that when a</w:t>
      </w:r>
      <w:r>
        <w:t xml:space="preserve"> </w:t>
      </w:r>
      <w:r>
        <w:rPr>
          <w:bCs/>
          <w:b/>
        </w:rPr>
        <w:t xml:space="preserve">FIRE</w:t>
      </w:r>
      <w:r>
        <w:t xml:space="preserve">GHTER enters a building in Salford or Stockport, the command post has access to real-time structural data and hazard maps. These technological enhancements are not merely optional; they are critical survival tools for any</w:t>
      </w:r>
      <w:r>
        <w:t xml:space="preserve"> </w:t>
      </w:r>
      <w:r>
        <w:rPr>
          <w:bCs/>
          <w:b/>
        </w:rPr>
        <w:t xml:space="preserve">FIRE</w:t>
      </w:r>
      <w:r>
        <w:t xml:space="preserve">GHTER facing the unpredictable dynamics of modern urban fires in United Kingdom Manchester.</w:t>
      </w:r>
    </w:p>
    <w:bookmarkEnd w:id="25"/>
    <w:bookmarkStart w:id="26" w:name="training-and-development-framework"/>
    <w:p>
      <w:pPr>
        <w:pStyle w:val="Heading3"/>
      </w:pPr>
      <w:r>
        <w:t xml:space="preserve">4. Training and Development Framework</w:t>
      </w:r>
    </w:p>
    <w:p>
      <w:pPr>
        <w:pStyle w:val="FirstParagraph"/>
      </w:pPr>
      <w:r>
        <w:t xml:space="preserve">The human element remains the most vital component of emergency response. This report emphasizes a rigorous training curriculum tailored specifically for the geography and demographics of United Kingdom Manchester. The proposed "Manchester Resilience Program" will mandate quarterly simulations involving high-rise simulation tanks, confined space rescues in industrial sewers, and mass casualty drills in crowded public spaces like Arndale Centre or the National Football Museum.</w:t>
      </w:r>
    </w:p>
    <w:p>
      <w:pPr>
        <w:pStyle w:val="BodyText"/>
      </w:pPr>
      <w:r>
        <w:t xml:space="preserve">Furthermore, mental health support is integrated into the professional development of every</w:t>
      </w:r>
      <w:r>
        <w:t xml:space="preserve"> </w:t>
      </w:r>
      <w:r>
        <w:rPr>
          <w:bCs/>
          <w:b/>
        </w:rPr>
        <w:t xml:space="preserve">FIRE</w:t>
      </w:r>
      <w:r>
        <w:t xml:space="preserve">GHTER. Recognizing the high stress associated with responding to critical incidents in a densely populated area like United Kingdom Manchester, peer-support networks and psychological debriefing sessions are mandatory components of the service. A resilient workforce is better equipped to make split-second decisions that can save lives.</w:t>
      </w:r>
    </w:p>
    <w:bookmarkEnd w:id="26"/>
    <w:bookmarkStart w:id="27" w:name="community-engagement-and-prevention"/>
    <w:p>
      <w:pPr>
        <w:pStyle w:val="Heading3"/>
      </w:pPr>
      <w:r>
        <w:t xml:space="preserve">5. Community Engagement and Prevention</w:t>
      </w:r>
    </w:p>
    <w:p>
      <w:pPr>
        <w:pStyle w:val="FirstParagraph"/>
      </w:pPr>
      <w:r>
        <w:t xml:space="preserve">Fighting fires is important, but preventing them is more effective. The role of the modern</w:t>
      </w:r>
      <w:r>
        <w:t xml:space="preserve"> </w:t>
      </w:r>
      <w:r>
        <w:rPr>
          <w:bCs/>
          <w:b/>
        </w:rPr>
        <w:t xml:space="preserve">FIRE</w:t>
      </w:r>
      <w:r>
        <w:t xml:space="preserve">GHTER extends beyond emergency response into community education. In United Kingdom Manchester, this involves targeted campaigns in areas with high rates of accidental fire starts due to cooking errors or faulty electrical wiring.</w:t>
      </w:r>
      <w:r>
        <w:t xml:space="preserve"> </w:t>
      </w:r>
      <w:r>
        <w:rPr>
          <w:bCs/>
          <w:b/>
        </w:rPr>
        <w:t xml:space="preserve">FIRE</w:t>
      </w:r>
      <w:r>
        <w:t xml:space="preserve">GHTERS are encouraged to engage directly with local communities, schools, and care homes to promote fire safety awareness.</w:t>
      </w:r>
    </w:p>
    <w:p>
      <w:pPr>
        <w:pStyle w:val="BodyText"/>
      </w:pPr>
      <w:r>
        <w:t xml:space="preserve">This proactive approach builds trust between the emergency services and the public in United Kingdom Manchester. When residents recognize their local</w:t>
      </w:r>
      <w:r>
        <w:t xml:space="preserve"> </w:t>
      </w:r>
      <w:r>
        <w:rPr>
          <w:bCs/>
          <w:b/>
        </w:rPr>
        <w:t xml:space="preserve">FIRE</w:t>
      </w:r>
      <w:r>
        <w:t xml:space="preserve">GHTER as a community partner rather than just an emergency responder, compliance with safety regulations improves, ultimately reducing the burden on first responders and enhancing overall public safety.</w:t>
      </w:r>
    </w:p>
    <w:bookmarkEnd w:id="27"/>
    <w:bookmarkStart w:id="28" w:name="environmental-sustainability-initiatives"/>
    <w:p>
      <w:pPr>
        <w:pStyle w:val="Heading3"/>
      </w:pPr>
      <w:r>
        <w:t xml:space="preserve">6. Environmental Sustainability Initiatives</w:t>
      </w:r>
    </w:p>
    <w:p>
      <w:pPr>
        <w:pStyle w:val="FirstParagraph"/>
      </w:pPr>
      <w:r>
        <w:t xml:space="preserve">In alignment with the wider United Kingdom Manchester sustainability goals, this report recommends transitioning the fleet toward electric and hybrid fire appliances where operational range permits. While traditional diesel engines remain necessary for high-power requirements, exploring sustainable alternatives reduces the carbon footprint of every</w:t>
      </w:r>
      <w:r>
        <w:t xml:space="preserve"> </w:t>
      </w:r>
      <w:r>
        <w:rPr>
          <w:bCs/>
          <w:b/>
        </w:rPr>
        <w:t xml:space="preserve">FIRE</w:t>
      </w:r>
      <w:r>
        <w:t xml:space="preserve">GHTER's daily operations. Additionally, training modules on green firefighting techniques will be introduced to minimize water damage and chemical runoff during incidents in United Kingdom Manchester.</w:t>
      </w:r>
    </w:p>
    <w:bookmarkEnd w:id="28"/>
    <w:bookmarkStart w:id="29" w:name="conclusion-and-recommendations"/>
    <w:p>
      <w:pPr>
        <w:pStyle w:val="Heading3"/>
      </w:pPr>
      <w:r>
        <w:t xml:space="preserve">7. Conclusion and Recommendations</w:t>
      </w:r>
    </w:p>
    <w:p>
      <w:pPr>
        <w:pStyle w:val="FirstParagraph"/>
      </w:pPr>
      <w:r>
        <w:t xml:space="preserve">The safety of the public and the efficacy of emergency services in United Kingdom Manchester depend heavily on the preparedness, equipment, and morale of its frontline heroes: the</w:t>
      </w:r>
      <w:r>
        <w:t xml:space="preserve"> </w:t>
      </w:r>
      <w:r>
        <w:rPr>
          <w:bCs/>
          <w:b/>
        </w:rPr>
        <w:t xml:space="preserve">FIRE</w:t>
      </w:r>
      <w:r>
        <w:t xml:space="preserve">GHTERS. This Project Report concludes that a holistic approach—combining advanced technology, specialized urban training, mental health support, and community engagement—is essential for modernizing the fire service in United Kingdom Manchester.</w:t>
      </w:r>
    </w:p>
    <w:p>
      <w:pPr>
        <w:pStyle w:val="BodyText"/>
      </w:pPr>
      <w:r>
        <w:t xml:space="preserve">We recommend immediate funding allocation for digital infrastructure upgrades and the implementation of the Manchester Resilience Training Program. By investing in these areas, Greater Manchester Fire and Rescue Service will ensure that every</w:t>
      </w:r>
      <w:r>
        <w:t xml:space="preserve"> </w:t>
      </w:r>
      <w:r>
        <w:rPr>
          <w:bCs/>
          <w:b/>
        </w:rPr>
        <w:t xml:space="preserve">FIRE</w:t>
      </w:r>
      <w:r>
        <w:t xml:space="preserve">GHTER is prepared to meet the unique challenges of United Kingdom Manchester with confidence, competence, and courage. The future of fire safety in United Kingdom Manchester relies on our collective commitment to supporting those who stand on the front lines.</w:t>
      </w:r>
    </w:p>
    <w:p>
      <w:pPr>
        <w:pStyle w:val="BodyText"/>
      </w:pPr>
      <w:r>
        <w:rPr>
          <w:iCs/>
          <w:i/>
        </w:rP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Firefighter Operational Strategy in United Kingdom Manchester</dc:title>
  <dc:creator/>
  <dc:language>en</dc:language>
  <cp:keywords/>
  <dcterms:created xsi:type="dcterms:W3CDTF">2026-07-29T11:48:01Z</dcterms:created>
  <dcterms:modified xsi:type="dcterms:W3CDTF">2026-07-29T11:48:01Z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