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7" w:name="Xa443346d141cfc4256602a7bdfcc16f616fcd8f"/>
    <w:p>
      <w:pPr>
        <w:pStyle w:val="Heading1"/>
      </w:pPr>
      <w:r>
        <w:t xml:space="preserve">Project Report: Geological Assessment and Strategic Planning for Operations in Chile Santiago</w:t>
      </w:r>
    </w:p>
    <w:p>
      <w:pPr>
        <w:pStyle w:val="FirstParagraph"/>
      </w:pPr>
      <w:r>
        <w:rPr>
          <w:bCs/>
          <w:b/>
        </w:rPr>
        <w:t xml:space="preserve">Date:</w:t>
      </w:r>
      <w:r>
        <w:t xml:space="preserve"> </w:t>
      </w:r>
      <w:r>
        <w:t xml:space="preserve">May 24, 2024</w:t>
      </w:r>
      <w:r>
        <w:br/>
      </w:r>
      <w:r>
        <w:rPr>
          <w:bCs/>
          <w:b/>
        </w:rPr>
        <w:t xml:space="preserve">To:</w:t>
      </w:r>
      <w:r>
        <w:t xml:space="preserve"> </w:t>
      </w:r>
      <w:r>
        <w:t xml:space="preserve">Project Stakeholders and Board of Directors</w:t>
      </w:r>
      <w:r>
        <w:br/>
      </w:r>
      <w:r>
        <w:rPr>
          <w:bCs/>
          <w:b/>
        </w:rPr>
        <w:t xml:space="preserve">From:</w:t>
      </w:r>
      <w:r>
        <w:t xml:space="preserve"> </w:t>
      </w:r>
      <w:r>
        <w:t xml:space="preserve">Senior Geologist, Regional Analysis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details the comprehensive geological assessments conducted within the Santiago metropolitan area of Chile. The primary objective was to evaluate subsurface conditions, seismic risks, and resource potential to support sustainable urban development and infrastructure projects in this rapidly growing region. As a critical hub for economic activity in South America, Santiago presents unique geological challenges due its location at the foothills of the Andes Mountains and along active fault lines.</w:t>
      </w:r>
    </w:p>
    <w:bookmarkEnd w:id="20"/>
    <w:bookmarkStart w:id="21" w:name="introduction"/>
    <w:p>
      <w:pPr>
        <w:pStyle w:val="Heading2"/>
      </w:pPr>
      <w:r>
        <w:t xml:space="preserve">2. Introduction</w:t>
      </w:r>
    </w:p>
    <w:p>
      <w:pPr>
        <w:pStyle w:val="FirstParagraph"/>
      </w:pPr>
      <w:r>
        <w:t xml:space="preserve">The city of Santiago de Chile, known locally as "Santiago," is situated in one of the most geologically dynamic regions on Earth. Located in the Central Valley between the Coastal Range and the Andes Mountains, Santiago faces significant geological considerations including seismic activity, soil liquefaction potential, and subsidence risks. This report outlines findings from recent field surveys conducted by our team of expert geologists to inform future construction projects.</w:t>
      </w:r>
    </w:p>
    <w:bookmarkEnd w:id="21"/>
    <w:bookmarkStart w:id="22" w:name="geological-context-of-chile-santiago"/>
    <w:p>
      <w:pPr>
        <w:pStyle w:val="Heading2"/>
      </w:pPr>
      <w:r>
        <w:t xml:space="preserve">3. Geological Context of Chile Santiago</w:t>
      </w:r>
    </w:p>
    <w:p>
      <w:pPr>
        <w:pStyle w:val="FirstParagraph"/>
      </w:pPr>
      <w:r>
        <w:rPr>
          <w:bCs/>
          <w:b/>
        </w:rPr>
        <w:t xml:space="preserve">A) Tectonic Setting:</w:t>
      </w:r>
      <w:r>
        <w:br/>
      </w:r>
      <w:r>
        <w:t xml:space="preserve">The geological framework of Chile is dominated by the subduction zone where the Nazca Plate descends beneath the South American Plate. This interaction creates frequent seismic events along major fault systems such as the San Ramón Fault and the Los Frailes Fault which traverse through or near Santiago. Understanding these tectonic processes is crucial for designing earthquake-resistant structures.</w:t>
      </w:r>
    </w:p>
    <w:p>
      <w:pPr>
        <w:pStyle w:val="BodyText"/>
      </w:pPr>
      <w:r>
        <w:rPr>
          <w:bCs/>
          <w:b/>
        </w:rPr>
        <w:t xml:space="preserve">B) Stratigraphy:</w:t>
      </w:r>
      <w:r>
        <w:br/>
      </w:r>
      <w:r>
        <w:t xml:space="preserve">Surface deposits in Santiago consist primarily of alluvial sediments laid down by rivers flowing from the Andes. These sediments vary significantly across different districts influencing foundation design requirements. Deeper layers include volcanic rocks and metamorphic basement complexes providing insights into historical geological events.</w:t>
      </w:r>
    </w:p>
    <w:bookmarkEnd w:id="22"/>
    <w:bookmarkStart w:id="23" w:name="methodology"/>
    <w:p>
      <w:pPr>
        <w:pStyle w:val="Heading2"/>
      </w:pPr>
      <w:r>
        <w:t xml:space="preserve">4. Methodology</w:t>
      </w:r>
    </w:p>
    <w:p>
      <w:pPr>
        <w:pStyle w:val="FirstParagraph"/>
      </w:pPr>
      <w:r>
        <w:t xml:space="preserve">To ensure thorough data collection, our geologist employed multiple methodologies including:</w:t>
      </w:r>
    </w:p>
    <w:p>
      <w:pPr>
        <w:numPr>
          <w:ilvl w:val="0"/>
          <w:numId w:val="1001"/>
        </w:numPr>
        <w:pStyle w:val="Compact"/>
      </w:pPr>
      <w:r>
        <w:rPr>
          <w:bCs/>
          <w:b/>
        </w:rPr>
        <w:t xml:space="preserve">Borehole Drilling:</w:t>
      </w:r>
      <w:r>
        <w:t xml:space="preserve"> </w:t>
      </w:r>
      <w:r>
        <w:t xml:space="preserve">Conducted over 50 boreholes across various sectors of Santiago to sample soil and rock strata up to depths exceeding 100 meters.</w:t>
      </w:r>
    </w:p>
    <w:p>
      <w:pPr>
        <w:numPr>
          <w:ilvl w:val="0"/>
          <w:numId w:val="1001"/>
        </w:numPr>
        <w:pStyle w:val="Compact"/>
      </w:pPr>
      <w:r>
        <w:rPr>
          <w:bCs/>
          <w:b/>
        </w:rPr>
        <w:t xml:space="preserve">Seismic Refraction Tomography (SRT):</w:t>
      </w:r>
      <w:r>
        <w:t xml:space="preserve">Mapped velocity variations within subsurface layers identifying weak zones prone to liquefaction during earthquakes.</w:t>
      </w:r>
    </w:p>
    <w:p>
      <w:pPr>
        <w:numPr>
          <w:ilvl w:val="0"/>
          <w:numId w:val="1001"/>
        </w:numPr>
        <w:pStyle w:val="Compact"/>
      </w:pPr>
      <w:r>
        <w:t xml:space="preserve">InSAR Analysis:</w:t>
      </w:r>
    </w:p>
    <w:bookmarkEnd w:id="23"/>
    <w:bookmarkStart w:id="24" w:name="key-findings"/>
    <w:p>
      <w:pPr>
        <w:pStyle w:val="Heading2"/>
      </w:pPr>
      <w:r>
        <w:t xml:space="preserve">5. Key Findings</w:t>
      </w:r>
    </w:p>
    <w:p>
      <w:pPr>
        <w:pStyle w:val="FirstParagraph"/>
      </w:pPr>
      <w:r>
        <w:t xml:space="preserve">Parameter</w:t>
      </w:r>
    </w:p>
    <w:p>
      <w:pPr>
        <w:pStyle w:val="BodyText"/>
      </w:pPr>
      <w:r>
        <w:t xml:space="preserve">Finding Details</w:t>
      </w:r>
    </w:p>
    <w:p>
      <w:pPr>
        <w:pStyle w:val="BodyText"/>
      </w:pPr>
      <w:r>
        <w:t xml:space="preserve">Liquefaction Potential</w:t>
      </w:r>
    </w:p>
    <w:p>
      <w:pPr>
        <w:pStyle w:val="BodyText"/>
      </w:pPr>
      <w:r>
        <w:t xml:space="preserve">Moderate to high in eastern districts near riverbeds; low in western areas with bedrock exposure.</w:t>
      </w:r>
    </w:p>
    <w:p>
      <w:pPr>
        <w:pStyle w:val="BodyText"/>
      </w:pPr>
      <w:r>
        <w:t xml:space="preserve">San Ramón Fault Activity:</w:t>
      </w:r>
      <w:r>
        <w:br/>
      </w:r>
      <w:r>
        <w:t xml:space="preserve">The San Ramon Fault continues its westward movement, posing ongoing seismic hazard potential for the city's northern sector. Recent microseismic events suggest increased stress accumulation requiring continuous monitoring.</w:t>
      </w:r>
    </w:p>
    <w:p>
      <w:pPr>
        <w:pStyle w:val="BodyText"/>
      </w:pPr>
      <w:r>
        <w:rPr>
          <w:bCs/>
          <w:b/>
        </w:rPr>
        <w:t xml:space="preserve">Subsidence Zones:</w:t>
      </w:r>
      <w:r>
        <w:t xml:space="preserve"> </w:t>
      </w:r>
      <w:r>
        <w:t xml:space="preserve">Certain neighborhoods exhibit measurable subsidence due to excessive groundwater extraction exacerbated by climate change impacts on precipitation patterns.</w:t>
      </w:r>
    </w:p>
    <w:bookmarkEnd w:id="24"/>
    <w:bookmarkStart w:id="25" w:name="recommendations"/>
    <w:p>
      <w:pPr>
        <w:pStyle w:val="Heading2"/>
      </w:pPr>
      <w:r>
        <w:t xml:space="preserve">6. Recommendations</w:t>
      </w:r>
    </w:p>
    <w:p>
      <w:pPr>
        <w:pStyle w:val="FirstParagraph"/>
      </w:pPr>
      <w:r>
        <w:rPr>
          <w:bCs/>
          <w:b/>
        </w:rPr>
        <w:t xml:space="preserve">A) Infrastructure Design Standards:</w:t>
      </w:r>
      <w:r>
        <w:br/>
      </w:r>
      <w:r>
        <w:t xml:space="preserve">Based on our analysis it is recommended that all new buildings incorporate enhanced seismic-resistant features particularly those located in eastern Santiago close to fault lines. Foundation designs should account for varying soil profiles ensuring stability against lateral spreading effects during strong ground motions.</w:t>
      </w:r>
    </w:p>
    <w:p>
      <w:pPr>
        <w:pStyle w:val="BodyText"/>
      </w:pPr>
      <w:r>
        <w:rPr>
          <w:bCs/>
          <w:b/>
        </w:rPr>
        <w:t xml:space="preserve">B) Groundwater Management:</w:t>
      </w:r>
      <w:r>
        <w:br/>
      </w:r>
      <w:r>
        <w:t xml:space="preserve">To mitigate subsidence issues we propose implementing stricter regulations on groundwater pumping combined with artificial recharge initiatives utilizing treated wastewater resources. This approach aims to restore aquifer levels while reducing land sinking risks.</w:t>
      </w:r>
    </w:p>
    <w:p>
      <w:pPr>
        <w:pStyle w:val="BodyText"/>
      </w:pPr>
      <w:r>
        <w:rPr>
          <w:bCs/>
          <w:b/>
        </w:rPr>
        <w:t xml:space="preserve">C) Public Awareness Campaigns:</w:t>
      </w:r>
      <w:r>
        <w:br/>
      </w:r>
      <w:r>
        <w:t xml:space="preserve">Educating residents about local geological hazards will help foster community resilience against natural disasters including tsunamis generated by offshore earthquakes affecting coastal areas near Valparaiso but potentially impacting parts of greater Santiago through flooding scenarios.</w:t>
      </w:r>
    </w:p>
    <w:bookmarkEnd w:id="25"/>
    <w:bookmarkStart w:id="26" w:name="conclusion"/>
    <w:p>
      <w:pPr>
        <w:pStyle w:val="Heading2"/>
      </w:pPr>
      <w:r>
        <w:t xml:space="preserve">7. Conclusion</w:t>
      </w:r>
    </w:p>
    <w:p>
      <w:pPr>
        <w:pStyle w:val="FirstParagraph"/>
      </w:pPr>
      <w:r>
        <w:t xml:space="preserve">The ongoing work undertaken by our geologist team highlights both opportunities and challenges presented by operating in Chile's capital city Santiago. By integrating advanced scientific methodologies with practical engineering solutions stakeholders can develop resilient infrastructure capable of withstanding environmental pressures while supporting continued economic growth.</w:t>
      </w:r>
    </w:p>
    <w:p>
      <w:pPr>
        <w:pStyle w:val="BodyText"/>
      </w:pPr>
      <w:r>
        <w:t xml:space="preserve">This Project Report serves as a foundational document guiding future decision-making processes related to land use planning emergency preparedness strategies and long-term sustainability efforts within this vibrant metropolis nestled between majestic mountain ranges.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in Chile Santiago</dc:title>
  <dc:creator/>
  <dc:language>en</dc:language>
  <cp:keywords/>
  <dcterms:created xsi:type="dcterms:W3CDTF">2026-07-29T20:51:23Z</dcterms:created>
  <dcterms:modified xsi:type="dcterms:W3CDTF">2026-07-29T20:51:23Z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