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Assessment</w:t>
      </w:r>
      <w:r>
        <w:t xml:space="preserve"> </w:t>
      </w:r>
      <w:r>
        <w:t xml:space="preserve">Project</w:t>
      </w:r>
      <w:r>
        <w:t xml:space="preserve"> </w:t>
      </w:r>
      <w:r>
        <w:t xml:space="preserve">Report</w:t>
      </w:r>
      <w:r>
        <w:t xml:space="preserve"> </w:t>
      </w:r>
      <w:r>
        <w:t xml:space="preserve">for</w:t>
      </w:r>
      <w:r>
        <w:t xml:space="preserve"> </w:t>
      </w:r>
      <w:r>
        <w:t xml:space="preserve">Colombia</w:t>
      </w:r>
      <w:r>
        <w:t xml:space="preserve"> </w:t>
      </w:r>
      <w:r>
        <w:t xml:space="preserve">Bogotá</w:t>
      </w:r>
    </w:p>
    <w:p>
      <w:pPr>
        <w:pStyle w:val="FirstParagraph"/>
      </w:pPr>
      <w:r>
        <w:t xml:space="preserve">```html</w:t>
      </w:r>
    </w:p>
    <w:bookmarkStart w:id="31" w:name="X4ef7ba2d358a01d56e211e6886dcefca5927ad1"/>
    <w:p>
      <w:pPr>
        <w:pStyle w:val="Heading1"/>
      </w:pPr>
      <w:r>
        <w:t xml:space="preserve">Project Report: Comprehensive Geological and Geotechnical Analysis for Urban Development in Colombia Bogotá</w:t>
      </w:r>
    </w:p>
    <w:p>
      <w:pPr>
        <w:pStyle w:val="FirstParagraph"/>
      </w:pPr>
      <w:r>
        <w:rPr>
          <w:bCs/>
          <w:b/>
        </w:rPr>
        <w:t xml:space="preserve">Date:</w:t>
      </w:r>
      <w:r>
        <w:t xml:space="preserve"> </w:t>
      </w:r>
      <w:r>
        <w:t xml:space="preserve">May 24, 2024</w:t>
      </w:r>
      <w:r>
        <w:br/>
      </w:r>
      <w:r>
        <w:rPr>
          <w:bCs/>
          <w:b/>
        </w:rPr>
        <w:t xml:space="preserve">To:</w:t>
      </w:r>
      <w:r>
        <w:t xml:space="preserve"> </w:t>
      </w:r>
      <w:r>
        <w:t xml:space="preserve">City Planning Committee of Bogotá, D.C.</w:t>
      </w:r>
      <w:r>
        <w:br/>
      </w:r>
      <w:r>
        <w:rPr>
          <w:bCs/>
          <w:b/>
        </w:rPr>
        <w:t xml:space="preserve">From:</w:t>
      </w:r>
      <w:r>
        <w:t xml:space="preserve"> </w:t>
      </w:r>
      <w:r>
        <w:t xml:space="preserve">Senior Geologist &amp; Geotechnical Engineering Team</w:t>
      </w:r>
      <w:r>
        <w:br/>
      </w:r>
    </w:p>
    <w:p>
      <w:pPr>
        <w:pStyle w:val="BodyText"/>
      </w:pPr>
      <w:r>
        <w:t xml:space="preserve">Subject:</w:t>
      </w:r>
    </w:p>
    <w:bookmarkStart w:id="20" w:name="executive-summary"/>
    <w:p>
      <w:pPr>
        <w:pStyle w:val="Heading2"/>
      </w:pPr>
      <w:r>
        <w:t xml:space="preserve">1. Executive Summary</w:t>
      </w:r>
    </w:p>
    <w:p>
      <w:pPr>
        <w:pStyle w:val="FirstParagraph"/>
      </w:pPr>
      <w:r>
        <w:t xml:space="preserve">This Project Report presents a detailed geological survey and risk assessment conducted by our team of certified Geologist professionals within the metropolitan area of Colombia Bogotá. The primary objective was to evaluate ground stability, soil composition, and hydrogeological factors affecting new infrastructure projects in the rapidly expanding sectors adjacent to the Eastern Hills (Las Lomas Orientales). As Colombia Bogotá continues its urban expansion into complex topographical zones, understanding the geological constraints is not merely a technical requirement but a critical safety imperative. This report synthesizes field data, laboratory analysis, and predictive modeling to provide actionable insights for sustainable urban planning.</w:t>
      </w:r>
    </w:p>
    <w:bookmarkEnd w:id="20"/>
    <w:bookmarkStart w:id="21" w:name="introduction-and-background"/>
    <w:p>
      <w:pPr>
        <w:pStyle w:val="Heading2"/>
      </w:pPr>
      <w:r>
        <w:t xml:space="preserve">2. Introduction and Background</w:t>
      </w:r>
    </w:p>
    <w:p>
      <w:pPr>
        <w:pStyle w:val="FirstParagraph"/>
      </w:pPr>
      <w:r>
        <w:t xml:space="preserve">The city of Colombia Bogotá sits on the Altiplano Cundiboyacense at an average altitude of 2,640 meters above sea level. This high-altitude plateau presents unique geological challenges, including clay-rich soils with high swelling potential, seismic activity zones, and steep gradients leading into the Eastern Hills. The role of a Geologist in this context extends beyond simple soil sampling; it involves interpreting the historical geological evolution of the region to predict future instability.</w:t>
      </w:r>
    </w:p>
    <w:p>
      <w:pPr>
        <w:pStyle w:val="BodyText"/>
      </w:pPr>
      <w:r>
        <w:t xml:space="preserve">Recent years have seen an increase in landslides and structural settlements in various localities within Colombia Bogotá, particularly during heavy rainfall seasons. These events underscore the necessity for rigorous geological oversight. This Project Report aims to document our findings from a six-month study period covering five key districts, offering a blueprint for safer construction practices tailored specifically to the unique geology of Colombia Bogotá.</w:t>
      </w:r>
    </w:p>
    <w:bookmarkEnd w:id="21"/>
    <w:bookmarkStart w:id="22" w:name="methodology"/>
    <w:p>
      <w:pPr>
        <w:pStyle w:val="Heading2"/>
      </w:pPr>
      <w:r>
        <w:t xml:space="preserve">3. Methodology</w:t>
      </w:r>
    </w:p>
    <w:p>
      <w:pPr>
        <w:pStyle w:val="FirstParagraph"/>
      </w:pPr>
      <w:r>
        <w:t xml:space="preserve">To ensure accuracy and reliability, our team employed a multi-stage methodology designed by lead Geologist experts:</w:t>
      </w:r>
    </w:p>
    <w:p>
      <w:pPr>
        <w:numPr>
          <w:ilvl w:val="0"/>
          <w:numId w:val="1001"/>
        </w:numPr>
        <w:pStyle w:val="Compact"/>
      </w:pPr>
      <w:r>
        <w:rPr>
          <w:bCs/>
          <w:b/>
        </w:rPr>
        <w:t xml:space="preserve">Preliminary Desktop Study:</w:t>
      </w:r>
      <w:r>
        <w:t xml:space="preserve">We analyzed existing geological maps of Colombia Bogotá, historical landslide records, and satellite imagery to identify high-risk zones.</w:t>
      </w:r>
    </w:p>
    <w:p>
      <w:pPr>
        <w:numPr>
          <w:ilvl w:val="0"/>
          <w:numId w:val="1001"/>
        </w:numPr>
        <w:pStyle w:val="Compact"/>
      </w:pPr>
      <w:r>
        <w:rPr>
          <w:bCs/>
          <w:b/>
        </w:rPr>
        <w:t xml:space="preserve">Field Exploration:</w:t>
      </w:r>
      <w:r>
        <w:t xml:space="preserve">We conducted extensive ground-penetrating radar (GPR) surveys and drilled 45 boreholes across the selected sites. Each borehole was analyzed in situ for stratigraphy and moisture content.</w:t>
      </w:r>
    </w:p>
    <w:p>
      <w:pPr>
        <w:numPr>
          <w:ilvl w:val="0"/>
          <w:numId w:val="1001"/>
        </w:numPr>
        <w:pStyle w:val="Compact"/>
      </w:pPr>
      <w:r>
        <w:rPr>
          <w:bCs/>
          <w:b/>
        </w:rPr>
        <w:t xml:space="preserve">Laboratory Testing:</w:t>
      </w:r>
      <w:r>
        <w:t xml:space="preserve">Samples collected from various depths were subjected to shear strength tests, consolidation tests, and grain size analysis to determine the engineering properties of the soils prevalent in Colombia Bogotá.</w:t>
      </w:r>
    </w:p>
    <w:p>
      <w:pPr>
        <w:numPr>
          <w:ilvl w:val="0"/>
          <w:numId w:val="1001"/>
        </w:numPr>
        <w:pStyle w:val="Compact"/>
      </w:pPr>
      <w:r>
        <w:rPr>
          <w:bCs/>
          <w:b/>
        </w:rPr>
        <w:t xml:space="preserve">Hazard Modeling:</w:t>
      </w:r>
      <w:r>
        <w:t xml:space="preserve">We utilized software simulations to model slope stability under various rainfall scenarios, crucial for understanding how water infiltration affects soil cohesion in this region.</w:t>
      </w:r>
    </w:p>
    <w:bookmarkEnd w:id="22"/>
    <w:bookmarkStart w:id="23" w:name="X6b182e0e7529d551bf7fa934aa548a440c2f85c"/>
    <w:p>
      <w:pPr>
        <w:pStyle w:val="Heading2"/>
      </w:pPr>
      <w:r>
        <w:t xml:space="preserve">4. Geological Characteristics of the Study Area</w:t>
      </w:r>
    </w:p>
    <w:p>
      <w:pPr>
        <w:pStyle w:val="FirstParagraph"/>
      </w:pPr>
      <w:r>
        <w:t xml:space="preserve">The geological makeup of Colombia Bogotá is predominantly characterized by lacustrine clays and silts deposited during the Pleistocene epoch. However, near the Eastern Hills, we encountered significant variations.</w:t>
      </w:r>
    </w:p>
    <w:p>
      <w:pPr>
        <w:pStyle w:val="BodyText"/>
      </w:pPr>
      <w:r>
        <w:rPr>
          <w:bCs/>
          <w:b/>
        </w:rPr>
        <w:t xml:space="preserve">Sedimentary Composition:</w:t>
      </w:r>
      <w:r>
        <w:t xml:space="preserve">The upper layers consist of highly compressible clays with high plasticity indices. These soils are prone to volume changes when wet or dry, posing a significant risk to foundation integrity if not properly addressed. The deeper layers revealed fragmented rock formations typical of the Eastern Hills, which provide better bearing capacity but introduce challenges regarding excavation and tunneling stability.</w:t>
      </w:r>
    </w:p>
    <w:p>
      <w:pPr>
        <w:pStyle w:val="BodyText"/>
      </w:pPr>
      <w:r>
        <w:rPr>
          <w:bCs/>
          <w:b/>
        </w:rPr>
        <w:t xml:space="preserve">Hydrogeology:</w:t>
      </w:r>
      <w:r>
        <w:t xml:space="preserve">A critical finding was the fluctuation of the water table. In many areas of Colombia Bogotá, seasonal variations cause the water table to rise significantly during the rainy seasons (April-May and October-November). This saturation reduces soil shear strength, directly contributing to slope failures. Our Geologist team identified that improper drainage systems in recent constructions have exacerbated this natural hydrological cycle.</w:t>
      </w:r>
    </w:p>
    <w:bookmarkEnd w:id="23"/>
    <w:bookmarkStart w:id="27" w:name="key-findings-and-risk-assessment"/>
    <w:p>
      <w:pPr>
        <w:pStyle w:val="Heading2"/>
      </w:pPr>
      <w:r>
        <w:t xml:space="preserve">5. Key Findings and Risk Assessment</w:t>
      </w:r>
    </w:p>
    <w:p>
      <w:pPr>
        <w:pStyle w:val="FirstParagraph"/>
      </w:pPr>
      <w:r>
        <w:t xml:space="preserve">The data collected reveals three primary risk categories relevant to urban development in Colombia Bogotá:</w:t>
      </w:r>
    </w:p>
    <w:p>
      <w:pPr>
        <w:pStyle w:val="BodyText"/>
      </w:pPr>
      <w:r>
        <w:t xml:space="preserve">Risk Category</w:t>
      </w:r>
    </w:p>
    <w:p>
      <w:pPr>
        <w:pStyle w:val="BodyText"/>
      </w:pPr>
      <w:r>
        <w:t xml:space="preserve">Description</w:t>
      </w:r>
    </w:p>
    <w:p>
      <w:pPr>
        <w:pStyle w:val="BodyText"/>
      </w:pPr>
      <w:r>
        <w:t xml:space="preserve">Potential Impact on Infrastructure</w:t>
      </w:r>
    </w:p>
    <w:p>
      <w:pPr>
        <w:pStyle w:val="BodyText"/>
      </w:pPr>
      <w:r>
        <w:br/>
      </w:r>
    </w:p>
    <w:p>
      <w:pPr>
        <w:pStyle w:val="BodyText"/>
      </w:pPr>
      <w:r>
        <w:t xml:space="preserve">td { background-color:#f9f9f9;}</w:t>
      </w:r>
      <w:r>
        <w:t xml:space="preserve"> </w:t>
      </w:r>
      <w:r>
        <w:t xml:space="preserve">tr:hover{background-color:#eef;}</w:t>
      </w:r>
      <w:r>
        <w:t xml:space="preserve"> </w:t>
      </w:r>
      <w:r>
        <w:t xml:space="preserve">h3{color: #2c3e50; margin-top: 2em;}</w:t>
      </w:r>
    </w:p>
    <w:bookmarkStart w:id="24" w:name="slope-instability-in-transitional-zones"/>
    <w:p>
      <w:pPr>
        <w:pStyle w:val="Heading3"/>
      </w:pPr>
      <w:r>
        <w:t xml:space="preserve">5.1 Slope Instability in Transitional Zones</w:t>
      </w:r>
    </w:p>
    <w:p>
      <w:pPr>
        <w:pStyle w:val="FirstParagraph"/>
      </w:pPr>
      <w:r>
        <w:t xml:space="preserve">The interface between the flat Altiplano and the steep Eastern Hills presents the highest risk for landslides. Our Geologist analysis indicates that vegetation removal for construction removes root systems that naturally reinforce soil structure. In several surveyed sites, we observed tension cracks at the top of slopes, a precursor to rotational slumps. These areas in Colombia Bogotá require immediate reinforcement through retaining walls and drainage installation.</w:t>
      </w:r>
    </w:p>
    <w:bookmarkEnd w:id="24"/>
    <w:bookmarkStart w:id="25" w:name="subsurface-cavities-and-sinkholes"/>
    <w:p>
      <w:pPr>
        <w:pStyle w:val="Heading3"/>
      </w:pPr>
      <w:r>
        <w:t xml:space="preserve">5.2 Subsurface Cavities and Sinkholes</w:t>
      </w:r>
    </w:p>
    <w:p>
      <w:pPr>
        <w:pStyle w:val="FirstParagraph"/>
      </w:pPr>
      <w:r>
        <w:t xml:space="preserve">In certain districts where limestone bedrock is closer to the surface, we detected potential karstic features. Although less common than in southern Colombia, these cavities pose a severe threat to building foundations. Ground-penetrating radar identified anomalies suggesting voids beneath existing pavement in two specific neighborhoods. Immediate investigation and grouting are recommended to prevent subsidence.</w:t>
      </w:r>
    </w:p>
    <w:bookmarkEnd w:id="25"/>
    <w:bookmarkStart w:id="26" w:name="seismic-amplification-effects"/>
    <w:p>
      <w:pPr>
        <w:pStyle w:val="Heading3"/>
      </w:pPr>
      <w:r>
        <w:t xml:space="preserve">5.3 Seismic Amplification Effects</w:t>
      </w:r>
    </w:p>
    <w:p>
      <w:pPr>
        <w:pStyle w:val="FirstParagraph"/>
      </w:pPr>
      <w:r>
        <w:t xml:space="preserve">Bogotá is located in a seismic zone, though not on a major fault line. However, the thick layer of soft clay can amplify seismic waves, increasing ground motion intensity during an earthquake. Our Geologist team calculated site-specific amplification factors which show that structures founded directly on uncured clay layers will experience up to 20% higher acceleration than those anchored into bedrock. This finding is crucial for updating building codes in Colombia Bogotá.</w:t>
      </w:r>
    </w:p>
    <w:bookmarkEnd w:id="26"/>
    <w:bookmarkEnd w:id="27"/>
    <w:bookmarkStart w:id="28" w:name="recommendations"/>
    <w:p>
      <w:pPr>
        <w:pStyle w:val="Heading2"/>
      </w:pPr>
      <w:r>
        <w:t xml:space="preserve">6. Recommendations</w:t>
      </w:r>
    </w:p>
    <w:p>
      <w:pPr>
        <w:pStyle w:val="FirstParagraph"/>
      </w:pPr>
      <w:r>
        <w:t xml:space="preserve">Based on the comprehensive analysis conducted by our Geologist team, we propose the following actions for stakeholders involved in urban development within Colombia Bogotá:</w:t>
      </w:r>
    </w:p>
    <w:p>
      <w:pPr>
        <w:numPr>
          <w:ilvl w:val="0"/>
          <w:numId w:val="1002"/>
        </w:numPr>
        <w:pStyle w:val="Compact"/>
      </w:pPr>
      <w:r>
        <w:rPr>
          <w:bCs/>
          <w:b/>
        </w:rPr>
        <w:t xml:space="preserve">Mandatory Geological Surveys:</w:t>
      </w:r>
      <w:r>
        <w:t xml:space="preserve">All construction projects exceeding two stories must undergo a site-specific geological survey approved by a licensed Geologist. This should be a prerequisite for obtaining building permits in high-risk zones.</w:t>
      </w:r>
    </w:p>
    <w:p>
      <w:pPr>
        <w:numPr>
          <w:ilvl w:val="0"/>
          <w:numId w:val="1002"/>
        </w:numPr>
        <w:pStyle w:val="Compact"/>
      </w:pPr>
      <w:r>
        <w:t xml:space="preserve">Improved Drainage Infrastructure: Given the hydrogeological sensitivity of Colombia Bogotá, upgrading urban drainage to handle peak rainfall volumes is essential to prevent soil saturation and subsequent landslides.</w:t>
      </w:r>
    </w:p>
    <w:p>
      <w:pPr>
        <w:numPr>
          <w:ilvl w:val="0"/>
          <w:numId w:val="1002"/>
        </w:numPr>
        <w:pStyle w:val="Compact"/>
      </w:pPr>
      <w:r>
        <w:rPr>
          <w:bCs/>
          <w:b/>
        </w:rPr>
        <w:t xml:space="preserve">Foundation Design Adaptation:</w:t>
      </w:r>
      <w:r>
        <w:t xml:space="preserve"> </w:t>
      </w:r>
      <w:r>
        <w:t xml:space="preserve">Engineers should utilize deep pile foundations or raft slabs for structures in clay-rich areas. For slope construction, retaining structures with weep holes are mandatory to manage hydrostatic pressure.</w:t>
      </w:r>
    </w:p>
    <w:p>
      <w:pPr>
        <w:numPr>
          <w:ilvl w:val="0"/>
          <w:numId w:val="1002"/>
        </w:numPr>
        <w:pStyle w:val="Compact"/>
      </w:pPr>
      <w:r>
        <w:t xml:space="preserve">Public Awareness and Monitoring: Establish a continuous monitoring network using inclinometers and piezometers in vulnerable areas. Public education campaigns should inform residents of Colombia Bogotá about the signs of geological instability.</w:t>
      </w:r>
    </w:p>
    <w:bookmarkEnd w:id="28"/>
    <w:bookmarkStart w:id="29" w:name="conclusion"/>
    <w:p>
      <w:pPr>
        <w:pStyle w:val="Heading2"/>
      </w:pPr>
      <w:r>
        <w:t xml:space="preserve">7. Conclusion</w:t>
      </w:r>
    </w:p>
    <w:p>
      <w:pPr>
        <w:pStyle w:val="FirstParagraph"/>
      </w:pPr>
      <w:r>
        <w:t xml:space="preserve">The geological complexity of Colombia Bogotá demands a proactive and scientifically rigorous approach to urban planning. This Project Report highlights that while the region offers a unique landscape, it also presents significant geotechnical challenges. The expertise of a qualified Geologist is indispensable in navigating these complexities.</w:t>
      </w:r>
    </w:p>
    <w:p>
      <w:pPr>
        <w:pStyle w:val="BodyText"/>
      </w:pPr>
      <w:r>
        <w:t xml:space="preserve">By adhering to the recommendations outlined herein, city planners, architects, and developers can mitigate risks associated with landslides, seismic activity, and soil instability. Sustainable development in Colombia Bogotá is not just about economic growth; it is about ensuring the safety and longevity of its infrastructure against the forces of nature. We urge all relevant authorities to integrate these geological insights into future policy frameworks.</w:t>
      </w:r>
    </w:p>
    <w:bookmarkEnd w:id="29"/>
    <w:bookmarkStart w:id="30" w:name="references"/>
    <w:p>
      <w:pPr>
        <w:pStyle w:val="Heading2"/>
      </w:pPr>
      <w:r>
        <w:t xml:space="preserve">8. References</w:t>
      </w:r>
    </w:p>
    <w:p>
      <w:pPr>
        <w:numPr>
          <w:ilvl w:val="0"/>
          <w:numId w:val="1003"/>
        </w:numPr>
        <w:pStyle w:val="Compact"/>
      </w:pPr>
      <w:r>
        <w:t xml:space="preserve">Servicio Geológico Colombiano (SGC). Annual Reports on Geological Hazards in the Cundinamarca Region.</w:t>
      </w:r>
    </w:p>
    <w:p>
      <w:pPr>
        <w:numPr>
          <w:ilvl w:val="0"/>
          <w:numId w:val="1003"/>
        </w:numPr>
        <w:pStyle w:val="Compact"/>
      </w:pPr>
      <w:r>
        <w:t xml:space="preserve">Bogotá D.C. Mayoría. Urban Development Plan 2024-2036: Environmental Constraints and Opportunities.</w:t>
      </w:r>
    </w:p>
    <w:p>
      <w:pPr>
        <w:numPr>
          <w:ilvl w:val="0"/>
          <w:numId w:val="1003"/>
        </w:numPr>
        <w:pStyle w:val="Compact"/>
      </w:pPr>
      <w:r>
        <w:t xml:space="preserve">International Journal of Geotechnical Engineering. Studies on Clay Behavior in High-Altitude Environments.</w:t>
      </w:r>
    </w:p>
    <w:p>
      <w:pPr>
        <w:pStyle w:val="FirstParagraph"/>
      </w:pPr>
      <w:r>
        <w:rPr>
          <w:iCs/>
          <w:i/>
        </w:rPr>
        <w:t xml:space="preserve">End of Report</w:t>
      </w:r>
    </w:p>
    <w:p>
      <w:pPr>
        <w:pStyle w:val="BodyText"/>
      </w:pPr>
      <w:r>
        <w:t xml:space="preserve">/html```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Assessment Project Report for Colombia Bogotá</dc:title>
  <dc:creator/>
  <dc:language>en</dc:language>
  <cp:keywords/>
  <dcterms:created xsi:type="dcterms:W3CDTF">2026-07-29T13:24:41Z</dcterms:created>
  <dcterms:modified xsi:type="dcterms:W3CDTF">2026-07-29T13:24:41Z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