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9c6402af6cd6ae3cf500aff7acf526f37cc1f53"/>
    <w:p>
      <w:pPr>
        <w:pStyle w:val="Heading1"/>
      </w:pPr>
      <w:r>
        <w:t xml:space="preserve">Project Report: Geological Assessment and Strategic Planning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Directorate of Mines and Geology, Ministry of Energy</w:t>
      </w:r>
      <w:r>
        <w:br/>
      </w:r>
      <w:r>
        <w:rPr>
          <w:bCs/>
          <w:b/>
        </w:rPr>
        <w:t xml:space="preserve">From:</w:t>
      </w:r>
      <w:r>
        <w:t xml:space="preserve"> </w:t>
      </w:r>
      <w:r>
        <w:t xml:space="preserve">Senior Project Management Team</w:t>
      </w:r>
      <w:r>
        <w:br/>
      </w:r>
      <w:r>
        <w:rPr>
          <w:iCs/>
          <w:i/>
        </w:rPr>
        <w:t xml:space="preserve">The Critical Role of the Geologist in Sustainable Development within Ivory Coast Abidjan</w:t>
      </w:r>
      <w:r>
        <w:br/>
      </w:r>
    </w:p>
    <w:bookmarkStart w:id="20" w:name="executive-summary"/>
    <w:p>
      <w:pPr>
        <w:pStyle w:val="Heading2"/>
      </w:pPr>
      <w:r>
        <w:t xml:space="preserve">1. Executive Summary</w:t>
      </w:r>
    </w:p>
    <w:p>
      <w:pPr>
        <w:pStyle w:val="FirstParagraph"/>
      </w:pPr>
      <w:r>
        <w:t xml:space="preserve">This document serves as a comprehensive project report detailing the geological investigations, resource mapping, and environmental assessments conducted in the Greater Abidjan region of</w:t>
      </w:r>
      <w:r>
        <w:t xml:space="preserve"> </w:t>
      </w:r>
      <w:r>
        <w:rPr>
          <w:bCs/>
          <w:b/>
        </w:rPr>
        <w:t xml:space="preserve">Ivory Coast Abidjan</w:t>
      </w:r>
      <w:r>
        <w:t xml:space="preserve">. The primary objective of this initiative is to secure sustainable urban expansion while ensuring the prudent management of subterranean resources. Central to this endeavor is the indispensable role of the</w:t>
      </w:r>
      <w:r>
        <w:t xml:space="preserve"> </w:t>
      </w:r>
      <w:r>
        <w:rPr>
          <w:bCs/>
          <w:b/>
        </w:rPr>
        <w:t xml:space="preserve">Geologist</w:t>
      </w:r>
      <w:r>
        <w:t xml:space="preserve">, whose expertise bridges the gap between raw earth science and practical infrastructure development. As</w:t>
      </w:r>
      <w:r>
        <w:t xml:space="preserve"> </w:t>
      </w:r>
      <w:r>
        <w:rPr>
          <w:bCs/>
          <w:b/>
        </w:rPr>
        <w:t xml:space="preserve">Ivory Coast Abidjan</w:t>
      </w:r>
      <w:r>
        <w:t xml:space="preserve"> </w:t>
      </w:r>
      <w:r>
        <w:t xml:space="preserve">continues its rapid modernization, characterized by significant real estate booms and industrial growth, accurate geological data becomes not merely an academic exercise but a critical component of national security and economic stability. This report outlines the methodologies employed, the findings related to soil stability and mineral potential, and the strategic recommendations for future planning.</w:t>
      </w:r>
    </w:p>
    <w:bookmarkEnd w:id="20"/>
    <w:bookmarkStart w:id="21" w:name="Xdcdbf369572072d1fad4ad096f37dec8741b676"/>
    <w:p>
      <w:pPr>
        <w:pStyle w:val="Heading2"/>
      </w:pPr>
      <w:r>
        <w:t xml:space="preserve">2. Introduction: The Context of Ivory Coast Abidjan</w:t>
      </w:r>
    </w:p>
    <w:p>
      <w:pPr>
        <w:pStyle w:val="FirstParagraph"/>
      </w:pPr>
      <w:r>
        <w:rPr>
          <w:bCs/>
          <w:b/>
        </w:rPr>
        <w:t xml:space="preserve">Ivory Coast Abidjan</w:t>
      </w:r>
      <w:r>
        <w:t xml:space="preserve">, as the economic capital of Côte d'Ivoire, stands at a pivotal juncture in its developmental history. With a population exceeding five million people and acting as the primary port for West Africa, the city faces immense pressure on its land resources. The urban sprawl extends into coastal zones and former wetlands, creating complex engineering challenges. Consequently, the integration of geological science into urban planning is no longer optional; it is imperative.</w:t>
      </w:r>
      <w:r>
        <w:t xml:space="preserve"> </w:t>
      </w:r>
      <w:r>
        <w:t xml:space="preserve">The project focuses on three key areas: soil stability for high-rise construction in Plateau and Cocody districts, groundwater resource management for the expanding metropolitan area, and environmental impact assessment regarding coastal erosion. In this context, the</w:t>
      </w:r>
      <w:r>
        <w:t xml:space="preserve"> </w:t>
      </w:r>
      <w:r>
        <w:rPr>
          <w:bCs/>
          <w:b/>
        </w:rPr>
        <w:t xml:space="preserve">Geologist</w:t>
      </w:r>
      <w:r>
        <w:t xml:space="preserve"> </w:t>
      </w:r>
      <w:r>
        <w:t xml:space="preserve">serves as the first line of defense against structural failure and environmental degradation. Without rigorous geological surveying, the ambitious infrastructure projects slated for</w:t>
      </w:r>
      <w:r>
        <w:t xml:space="preserve"> </w:t>
      </w:r>
      <w:r>
        <w:rPr>
          <w:bCs/>
          <w:b/>
        </w:rPr>
        <w:t xml:space="preserve">Ivory Coast Abidjan</w:t>
      </w:r>
      <w:r>
        <w:t xml:space="preserve"> </w:t>
      </w:r>
      <w:r>
        <w:t xml:space="preserve">risk catastrophic financial losses and potential harm to citizens. Therefore, this report emphasizes that every phase of urban development must be preceded by detailed geological consultation.</w:t>
      </w:r>
    </w:p>
    <w:bookmarkEnd w:id="21"/>
    <w:bookmarkStart w:id="25" w:name="methodology-the-role-of-the-geologist"/>
    <w:p>
      <w:pPr>
        <w:pStyle w:val="Heading2"/>
      </w:pPr>
      <w:r>
        <w:t xml:space="preserve">3. Methodology: The Role of the Geologist</w:t>
      </w:r>
    </w:p>
    <w:p>
      <w:pPr>
        <w:pStyle w:val="FirstParagraph"/>
      </w:pPr>
      <w:r>
        <w:t xml:space="preserve">The execution of this project relied heavily on the technical proficiency and field experience provided by a multidisciplinary team led by a lead</w:t>
      </w:r>
      <w:r>
        <w:t xml:space="preserve"> </w:t>
      </w:r>
      <w:r>
        <w:rPr>
          <w:bCs/>
          <w:b/>
        </w:rPr>
        <w:t xml:space="preserve">Geologist</w:t>
      </w:r>
      <w:r>
        <w:t xml:space="preserve">. The methodology adopted was comprehensive, combining remote sensing technologies with rigorous in-situ testing.</w:t>
      </w:r>
    </w:p>
    <w:p>
      <w:pPr>
        <w:numPr>
          <w:ilvl w:val="0"/>
          <w:numId w:val="1001"/>
        </w:numPr>
        <w:pStyle w:val="Compact"/>
      </w:pPr>
      <w:r>
        <w:rPr>
          <w:bCs/>
          <w:b/>
        </w:rPr>
        <w:t xml:space="preserve">Pedological Analysis:</w:t>
      </w:r>
      <w:r>
        <w:t xml:space="preserve"> </w:t>
      </w:r>
      <w:r>
        <w:t xml:space="preserve">A team of specialists conducted extensive soil sampling across various neighborhoods in Abidjan. The primary goal was to determine the bearing capacity of the soil, particularly in areas known for alluvial deposits or reclaimed land near the Ébrié Lagoon.</w:t>
      </w:r>
    </w:p>
    <w:p>
      <w:pPr>
        <w:numPr>
          <w:ilvl w:val="0"/>
          <w:numId w:val="1001"/>
        </w:numPr>
        <w:pStyle w:val="Compact"/>
      </w:pPr>
      <w:r>
        <w:rPr>
          <w:bCs/>
          <w:b/>
        </w:rPr>
        <w:t xml:space="preserve">Geophysical Surveying:</w:t>
      </w:r>
      <w:r>
        <w:t xml:space="preserve"> </w:t>
      </w:r>
      <w:r>
        <w:t xml:space="preserve">Using seismic refraction tomography and electrical resistivity imaging, we mapped underground structures without invasive drilling. This allowed us to identify voids, aquifers, and bedrock depth with high precision.</w:t>
      </w:r>
    </w:p>
    <w:p>
      <w:pPr>
        <w:numPr>
          <w:ilvl w:val="0"/>
          <w:numId w:val="1001"/>
        </w:numPr>
        <w:pStyle w:val="Compact"/>
      </w:pPr>
      <w:r>
        <w:rPr>
          <w:bCs/>
          <w:b/>
        </w:rPr>
        <w:t xml:space="preserve">Historical Geological Mapping:</w:t>
      </w:r>
      <w:r>
        <w:t xml:space="preserve"> </w:t>
      </w:r>
      <w:r>
        <w:t xml:space="preserve">We reviewed decades of geological data from the Bureau de Recherches Géologiques et Minières (BRGM) to understand the tectonic history of the region. This historical context provided by a seasoned</w:t>
      </w:r>
      <w:r>
        <w:t xml:space="preserve"> </w:t>
      </w:r>
      <w:r>
        <w:rPr>
          <w:bCs/>
          <w:b/>
        </w:rPr>
        <w:t xml:space="preserve">Geologist</w:t>
      </w:r>
      <w:r>
        <w:t xml:space="preserve"> </w:t>
      </w:r>
      <w:r>
        <w:t xml:space="preserve">was crucial for predicting potential subsidence issues.</w:t>
      </w:r>
    </w:p>
    <w:p>
      <w:pPr>
        <w:pStyle w:val="FirstParagraph"/>
      </w:pPr>
      <w:r>
        <w:t xml:space="preserve">The data collection process highlighted that the unique hydro-geological conditions of</w:t>
      </w:r>
    </w:p>
    <w:p>
      <w:pPr>
        <w:pStyle w:val="BodyText"/>
      </w:pPr>
      <w:r>
        <w:t xml:space="preserve">Ivory Coast Abidjan4. Key Findings</w:t>
      </w:r>
    </w:p>
    <w:p>
      <w:pPr>
        <w:pStyle w:val="BodyText"/>
      </w:pPr>
      <w:r>
        <w:t xml:space="preserve">The investigation yielded several critical findings that directly impact the development strategy for</w:t>
      </w:r>
      <w:r>
        <w:t xml:space="preserve"> </w:t>
      </w:r>
      <w:r>
        <w:rPr>
          <w:bCs/>
          <w:b/>
        </w:rPr>
        <w:t xml:space="preserve">Ivory Coast Abidjan</w:t>
      </w:r>
      <w:r>
        <w:t xml:space="preserve">:</w:t>
      </w:r>
    </w:p>
    <w:bookmarkStart w:id="22" w:name="soil-stability-in-coastal-zones"/>
    <w:p>
      <w:pPr>
        <w:pStyle w:val="Heading3"/>
      </w:pPr>
      <w:r>
        <w:t xml:space="preserve">4.1 Soil Stability in Coastal Zones</w:t>
      </w:r>
    </w:p>
    <w:p>
      <w:pPr>
        <w:pStyle w:val="FirstParagraph"/>
      </w:pPr>
      <w:r>
        <w:t xml:space="preserve">Significant portions of the developing districts, particularly around Treichville and Adjame, sit on soft clays and organic sediments. The geological analysis indicates that standard foundation techniques used in other regions may fail here. The lead</w:t>
      </w:r>
      <w:r>
        <w:t xml:space="preserve"> </w:t>
      </w:r>
      <w:r>
        <w:rPr>
          <w:bCs/>
          <w:b/>
        </w:rPr>
        <w:t xml:space="preserve">Geologist</w:t>
      </w:r>
      <w:r>
        <w:t xml:space="preserve"> </w:t>
      </w:r>
      <w:r>
        <w:t xml:space="preserve">recommended pile foundations driven deep into the lateritic layers for any structure exceeding three stories in these specific zones. Ignoring this advice could lead to uneven settlement and structural cracks, a problem previously observed in ad-hoc constructions across the city.</w:t>
      </w:r>
    </w:p>
    <w:bookmarkEnd w:id="22"/>
    <w:bookmarkStart w:id="23" w:name="groundwater-quality-and-quantity"/>
    <w:p>
      <w:pPr>
        <w:pStyle w:val="Heading3"/>
      </w:pPr>
      <w:r>
        <w:t xml:space="preserve">4.2 Groundwater Quality and Quantity</w:t>
      </w:r>
    </w:p>
    <w:p>
      <w:pPr>
        <w:pStyle w:val="FirstParagraph"/>
      </w:pPr>
      <w:r>
        <w:t xml:space="preserve">As urbanization increases, the demand for fresh water rises, putting pressure on existing aquifers. The geological survey revealed that saltwater intrusion is becoming a threat to freshwater lenses in coastal communes due to over-extraction and rising sea levels. A sustainable management plan must be implemented to protect these resources. The role of the</w:t>
      </w:r>
      <w:r>
        <w:t xml:space="preserve"> </w:t>
      </w:r>
      <w:r>
        <w:rPr>
          <w:bCs/>
          <w:b/>
        </w:rPr>
        <w:t xml:space="preserve">Geologist</w:t>
      </w:r>
      <w:r>
        <w:t xml:space="preserve"> </w:t>
      </w:r>
      <w:r>
        <w:t xml:space="preserve">extends here into environmental protection, ensuring that water security is maintained for future generations in</w:t>
      </w:r>
      <w:r>
        <w:t xml:space="preserve"> </w:t>
      </w:r>
      <w:r>
        <w:rPr>
          <w:bCs/>
          <w:b/>
        </w:rPr>
        <w:t xml:space="preserve">Ivory Coast Abidjan</w:t>
      </w:r>
      <w:r>
        <w:t xml:space="preserve">.</w:t>
      </w:r>
    </w:p>
    <w:bookmarkEnd w:id="23"/>
    <w:bookmarkStart w:id="24" w:name="Xaf7ea338675ad5419c6b80368945df5aa9b5ccb"/>
    <w:p>
      <w:pPr>
        <w:pStyle w:val="Heading3"/>
      </w:pPr>
      <w:r>
        <w:t xml:space="preserve">4.3 Mineral Potential and Construction Materials</w:t>
      </w:r>
    </w:p>
    <w:p>
      <w:pPr>
        <w:pStyle w:val="FirstParagraph"/>
      </w:pPr>
      <w:r>
        <w:t xml:space="preserve">Beyond urban planning, the geological survey identified viable deposits of laterite and granite within a 50km radius of the city. Utilizing local materials for construction reduces carbon footprints and supports the local economy. The identification of these quarries was made possible only through detailed geological mapping, underscoring the economic value brought by geoscience professionals.</w:t>
      </w:r>
    </w:p>
    <w:bookmarkEnd w:id="24"/>
    <w:bookmarkEnd w:id="25"/>
    <w:bookmarkStart w:id="26" w:name="strategic-recommendations"/>
    <w:p>
      <w:pPr>
        <w:pStyle w:val="Heading2"/>
      </w:pPr>
      <w:r>
        <w:t xml:space="preserve">5. Strategic Recommendations</w:t>
      </w:r>
    </w:p>
    <w:p>
      <w:pPr>
        <w:pStyle w:val="FirstParagraph"/>
      </w:pPr>
      <w:r>
        <w:t xml:space="preserve">Based on the data collected, this project report offers the following strategic recommendations for stakeholders involved in development within</w:t>
      </w:r>
      <w:r>
        <w:t xml:space="preserve"> </w:t>
      </w:r>
      <w:r>
        <w:rPr>
          <w:bCs/>
          <w:b/>
        </w:rPr>
        <w:t xml:space="preserve">Ivory Coast Abidjan</w:t>
      </w:r>
      <w:r>
        <w:t xml:space="preserve">:</w:t>
      </w:r>
    </w:p>
    <w:p>
      <w:pPr>
        <w:numPr>
          <w:ilvl w:val="0"/>
          <w:numId w:val="1002"/>
        </w:numPr>
        <w:pStyle w:val="Compact"/>
      </w:pPr>
      <w:r>
        <w:rPr>
          <w:bCs/>
          <w:b/>
        </w:rPr>
        <w:t xml:space="preserve">Mandatory Geological Impact Assessments (GIA):</w:t>
      </w:r>
      <w:r>
        <w:t xml:space="preserve"> </w:t>
      </w:r>
      <w:r>
        <w:t xml:space="preserve">The government should enforce a policy where no major construction permit is issued without a GIA conducted by a certified</w:t>
      </w:r>
      <w:r>
        <w:t xml:space="preserve"> </w:t>
      </w:r>
      <w:r>
        <w:rPr>
          <w:bCs/>
          <w:b/>
        </w:rPr>
        <w:t xml:space="preserve">Geologist</w:t>
      </w:r>
      <w:r>
        <w:t xml:space="preserve">. This will standardize safety protocols across the city.</w:t>
      </w:r>
    </w:p>
    <w:p>
      <w:pPr>
        <w:numPr>
          <w:ilvl w:val="0"/>
          <w:numId w:val="1002"/>
        </w:numPr>
        <w:pStyle w:val="Compact"/>
      </w:pPr>
      <w:r>
        <w:rPr>
          <w:bCs/>
          <w:b/>
        </w:rPr>
        <w:t xml:space="preserve">Zoning Regulations based on Soil Type:</w:t>
      </w:r>
      <w:r>
        <w:t xml:space="preserve"> </w:t>
      </w:r>
      <w:r>
        <w:t xml:space="preserve">Urban planners must utilize geological maps to define building zones. High-risk areas, such as floodplains and unstable slopes, should be restricted to green spaces or low-density recreational use rather than high-density residential blocks.</w:t>
      </w:r>
    </w:p>
    <w:p>
      <w:pPr>
        <w:numPr>
          <w:ilvl w:val="0"/>
          <w:numId w:val="1002"/>
        </w:numPr>
        <w:pStyle w:val="Compact"/>
      </w:pPr>
      <w:r>
        <w:rPr>
          <w:bCs/>
          <w:b/>
        </w:rPr>
        <w:t xml:space="preserve">Investment in Geotechnical Infrastructure:</w:t>
      </w:r>
      <w:r>
        <w:t xml:space="preserve"> </w:t>
      </w:r>
      <w:r>
        <w:t xml:space="preserve">Funding should be allocated for the creation of a centralized geological database accessible by engineers and architects. This repository will contain historical drilling data, soil maps, and seismic risk assessments specific to</w:t>
      </w:r>
      <w:r>
        <w:t xml:space="preserve"> </w:t>
      </w:r>
      <w:r>
        <w:rPr>
          <w:bCs/>
          <w:b/>
        </w:rPr>
        <w:t xml:space="preserve">Ivory Coast Abidjan</w:t>
      </w:r>
      <w:r>
        <w:t xml:space="preserve">.</w:t>
      </w:r>
    </w:p>
    <w:p>
      <w:pPr>
        <w:numPr>
          <w:ilvl w:val="0"/>
          <w:numId w:val="1002"/>
        </w:numPr>
        <w:pStyle w:val="Compact"/>
      </w:pPr>
      <w:r>
        <w:rPr>
          <w:bCs/>
          <w:b/>
        </w:rPr>
        <w:t xml:space="preserve">Professional Development:</w:t>
      </w:r>
      <w:r>
        <w:t xml:space="preserve"> </w:t>
      </w:r>
      <w:r>
        <w:t xml:space="preserve">Continuous training programs for local geologists should be supported to keep abreast of modern surveying technologies. The capacity building of the local</w:t>
      </w:r>
    </w:p>
    <w:p>
      <w:pPr>
        <w:numPr>
          <w:ilvl w:val="0"/>
          <w:numId w:val="1000"/>
        </w:numPr>
        <w:pStyle w:val="Compact"/>
      </w:pPr>
      <w:r>
        <w:t xml:space="preserve">Geologist</w:t>
      </w:r>
    </w:p>
    <w:bookmarkEnd w:id="26"/>
    <w:bookmarkStart w:id="27" w:name="conclusion"/>
    <w:p>
      <w:pPr>
        <w:pStyle w:val="Heading2"/>
      </w:pPr>
      <w:r>
        <w:t xml:space="preserve">6. Conclusion</w:t>
      </w:r>
    </w:p>
    <w:p>
      <w:pPr>
        <w:pStyle w:val="FirstParagraph"/>
      </w:pPr>
      <w:r>
        <w:t xml:space="preserve">In conclusion, this project report underscores that the sustainable growth of</w:t>
      </w:r>
      <w:r>
        <w:t xml:space="preserve"> </w:t>
      </w:r>
      <w:r>
        <w:rPr>
          <w:bCs/>
          <w:b/>
        </w:rPr>
        <w:t xml:space="preserve">Ivory Coast Abidjan</w:t>
      </w:r>
      <w:r>
        <w:t xml:space="preserve"> </w:t>
      </w:r>
      <w:r>
        <w:t xml:space="preserve">is inextricably linked to a sound understanding of its geological framework. The city’s transformation into a modern metropolis cannot proceed blindly; it requires the foresight and technical precision offered by geoscience. The</w:t>
      </w:r>
      <w:r>
        <w:t xml:space="preserve"> </w:t>
      </w:r>
      <w:r>
        <w:rPr>
          <w:bCs/>
          <w:b/>
        </w:rPr>
        <w:t xml:space="preserve">Geologist</w:t>
      </w:r>
      <w:r>
        <w:t xml:space="preserve"> </w:t>
      </w:r>
      <w:r>
        <w:t xml:space="preserve">is not merely an observer of rocks but a strategist for urban survival and prosperity.</w:t>
      </w:r>
      <w:r>
        <w:t xml:space="preserve"> </w:t>
      </w:r>
      <w:r>
        <w:t xml:space="preserve">By adhering to the recommendations outlined above, stakeholders can mitigate risks associated with soil instability, water scarcity, and environmental degradation. The integration of geological expertise into every layer of planning ensures that</w:t>
      </w:r>
      <w:r>
        <w:t xml:space="preserve"> </w:t>
      </w:r>
      <w:r>
        <w:rPr>
          <w:bCs/>
          <w:b/>
        </w:rPr>
        <w:t xml:space="preserve">Ivory Coast Abidjan</w:t>
      </w:r>
      <w:r>
        <w:t xml:space="preserve"> </w:t>
      </w:r>
      <w:r>
        <w:t xml:space="preserve">remains resilient against natural challenges while maximizing its economic potential. Future phases of urban development must prioritize this scientific approach, recognizing that the earth beneath our feet is the foundation upon which all progress rests. It is through this disciplined application of geological science that we secure a stable and prosperous future for the people and infrastructure of</w:t>
      </w:r>
      <w:r>
        <w:t xml:space="preserve"> </w:t>
      </w:r>
      <w:r>
        <w:rPr>
          <w:bCs/>
          <w:b/>
        </w:rPr>
        <w:t xml:space="preserve">Ivory Coast Abidjan</w:t>
      </w:r>
      <w:r>
        <w:t xml:space="preserve">.</w:t>
      </w:r>
      <w:r>
        <w:br/>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Survey and Resource Assessment in Ivory Coast Abidjan</dc:title>
  <dc:creator/>
  <dc:language>en</dc:language>
  <cp:keywords/>
  <dcterms:created xsi:type="dcterms:W3CDTF">2026-07-29T14:45:02Z</dcterms:created>
  <dcterms:modified xsi:type="dcterms:W3CDTF">2026-07-29T14:45:02Z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