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Geological</w:t>
      </w:r>
      <w:r>
        <w:t xml:space="preserve"> </w:t>
      </w:r>
      <w:r>
        <w:t xml:space="preserve">Assessment</w:t>
      </w:r>
      <w:r>
        <w:t xml:space="preserve"> </w:t>
      </w:r>
      <w:r>
        <w:t xml:space="preserve">for</w:t>
      </w:r>
      <w:r>
        <w:t xml:space="preserve"> </w:t>
      </w:r>
      <w:r>
        <w:t xml:space="preserve">Tashkent</w:t>
      </w:r>
      <w:r>
        <w:t xml:space="preserve"> </w:t>
      </w:r>
      <w:r>
        <w:t xml:space="preserve">Urban</w:t>
      </w:r>
      <w:r>
        <w:t xml:space="preserve"> </w:t>
      </w:r>
      <w:r>
        <w:t xml:space="preserve">Expansion</w:t>
      </w:r>
    </w:p>
    <w:p>
      <w:pPr>
        <w:pStyle w:val="FirstParagraph"/>
      </w:pPr>
      <w:r>
        <w:t xml:space="preserve">```html</w:t>
      </w:r>
    </w:p>
    <w:bookmarkStart w:id="28" w:name="specialized-geolist-project-report"/>
    <w:p>
      <w:pPr>
        <w:pStyle w:val="Heading1"/>
      </w:pPr>
      <w:r>
        <w:t xml:space="preserve">SPECIALIZED GEOLIST PROJECT REPORT</w:t>
      </w:r>
    </w:p>
    <w:p>
      <w:pPr>
        <w:pStyle w:val="FirstParagraph"/>
      </w:pPr>
      <w:r>
        <w:br/>
      </w:r>
    </w:p>
    <w:p>
      <w:pPr>
        <w:pStyle w:val="BodyText"/>
      </w:pPr>
      <w:r>
        <w:rPr>
          <w:bCs/>
          <w:b/>
        </w:rPr>
        <w:t xml:space="preserve">Project Title:</w:t>
      </w:r>
      <w:r>
        <w:t xml:space="preserve"> </w:t>
      </w:r>
      <w:r>
        <w:t xml:space="preserve">Comprehensive Geological and Seismological Assessment for the Tashkent Mega-Expansion Initiative</w:t>
      </w:r>
    </w:p>
    <w:p>
      <w:pPr>
        <w:pStyle w:val="BodyText"/>
      </w:pPr>
      <w:r>
        <w:br/>
      </w:r>
    </w:p>
    <w:p>
      <w:pPr>
        <w:pStyle w:val="BodyText"/>
      </w:pPr>
      <w:r>
        <w:rPr>
          <w:bCs/>
          <w:b/>
        </w:rPr>
        <w:t xml:space="preserve">Date:</w:t>
      </w:r>
    </w:p>
    <w:p>
      <w:pPr>
        <w:pStyle w:val="BodyText"/>
      </w:pPr>
      <w:r>
        <w:rPr>
          <w:iCs/>
          <w:i/>
        </w:rPr>
        <w:t xml:space="preserve">(Insert current date)</w:t>
      </w:r>
    </w:p>
    <w:p>
      <w:pPr>
        <w:pStyle w:val="BodyText"/>
      </w:pPr>
      <w:r>
        <w:br/>
      </w:r>
    </w:p>
    <w:p>
      <w:pPr>
        <w:pStyle w:val="BodyText"/>
      </w:pPr>
      <w:r>
        <w:rPr>
          <w:bCs/>
          <w:b/>
        </w:rPr>
        <w:t xml:space="preserve">To:</w:t>
      </w:r>
      <w:r>
        <w:t xml:space="preserve">Tashkent City Council &amp; National Agency for Geodesy and Cartography</w:t>
      </w:r>
    </w:p>
    <w:p>
      <w:pPr>
        <w:pStyle w:val="BodyText"/>
      </w:pPr>
      <w:r>
        <w:t xml:space="preserve">From: Lead Geologist, Project Division</w:t>
      </w:r>
    </w:p>
    <w:bookmarkStart w:id="20" w:name="executive-summary"/>
    <w:p>
      <w:pPr>
        <w:pStyle w:val="Heading2"/>
      </w:pPr>
      <w:r>
        <w:t xml:space="preserve">(01) EXECUTIVE SUMMARY</w:t>
      </w:r>
    </w:p>
    <w:p>
      <w:pPr>
        <w:pStyle w:val="FirstParagraph"/>
      </w:pPr>
      <w:r>
        <w:br/>
      </w:r>
    </w:p>
    <w:p>
      <w:pPr>
        <w:pStyle w:val="BodyText"/>
      </w:pPr>
      <w:r>
        <w:t xml:space="preserve">This project report outlines the critical geological findings and strategic recommendations for urban development within Uzbekistan Tashkent. As the capital city undergoes rapid modernization, understanding the underlying geology is paramount for ensuring public safety, infrastructure longevity, and sustainable growth. This document provides a detailed analysis of soil stability, seismic risks specific to Uzbekistan Tashkent.</w:t>
      </w:r>
    </w:p>
    <w:bookmarkEnd w:id="20"/>
    <w:bookmarkStart w:id="21" w:name="introduction"/>
    <w:p>
      <w:pPr>
        <w:pStyle w:val="Heading2"/>
      </w:pPr>
      <w:r>
        <w:t xml:space="preserve">(02) INTRODUCTION</w:t>
      </w:r>
    </w:p>
    <w:p>
      <w:pPr>
        <w:pStyle w:val="FirstParagraph"/>
      </w:pPr>
      <w:r>
        <w:br/>
      </w:r>
    </w:p>
    <w:p>
      <w:pPr>
        <w:pStyle w:val="BodyText"/>
      </w:pPr>
      <w:r>
        <w:t xml:space="preserve">The city of Tashkent is the largest urban center in Central Asia. Located on a major tectonic boundary, the region presents unique geological challenges and opportunities for development. The primary objective of this Geologist-led initiative is to map subsurface conditions across key expansion zones.</w:t>
      </w:r>
    </w:p>
    <w:bookmarkEnd w:id="21"/>
    <w:bookmarkStart w:id="22" w:name="geological-survey-analysis"/>
    <w:p>
      <w:pPr>
        <w:pStyle w:val="Heading2"/>
      </w:pPr>
      <w:r>
        <w:t xml:space="preserve">(03) GEOLOGICAL SURVEY &amp; ANALYSIS</w:t>
      </w:r>
    </w:p>
    <w:p>
      <w:pPr>
        <w:pStyle w:val="FirstParagraph"/>
      </w:pPr>
      <w:r>
        <w:br/>
      </w:r>
    </w:p>
    <w:p>
      <w:pPr>
        <w:pStyle w:val="BodyText"/>
      </w:pPr>
      <w:r>
        <w:t xml:space="preserve">The geological survey conducted by our team of expert Geologist professionals reveals a complex stratigraphy beneath Uzbekistan Tashkent. The subsurface profile is primarily composed of Quaternary alluvial deposits.</w:t>
      </w:r>
    </w:p>
    <w:p>
      <w:pPr>
        <w:numPr>
          <w:ilvl w:val="0"/>
          <w:numId w:val="1001"/>
        </w:numPr>
        <w:pStyle w:val="Compact"/>
      </w:pPr>
      <w:r>
        <w:t xml:space="preserve">Alluvial Plains: Extensive river deposits that offer good bearing capacity for lighter structures but pose liquefaction risks during seismic events.</w:t>
      </w:r>
    </w:p>
    <w:p>
      <w:pPr>
        <w:numPr>
          <w:ilvl w:val="0"/>
          <w:numId w:val="1001"/>
        </w:numPr>
        <w:pStyle w:val="Compact"/>
      </w:pPr>
      <w:r>
        <w:t xml:space="preserve">Alluvial Provinces: The foothill zones exhibit steeper gradients and older rock formations, requiring different foundational approaches.</w:t>
      </w:r>
    </w:p>
    <w:bookmarkEnd w:id="22"/>
    <w:bookmarkStart w:id="23" w:name="seismic-risk-assessment"/>
    <w:p>
      <w:pPr>
        <w:pStyle w:val="Heading2"/>
      </w:pPr>
      <w:r>
        <w:t xml:space="preserve">(04) SEISMIC RISK ASSESSMENT</w:t>
      </w:r>
    </w:p>
    <w:p>
      <w:pPr>
        <w:pStyle w:val="FirstParagraph"/>
      </w:pPr>
      <w:r>
        <w:br/>
      </w:r>
    </w:p>
    <w:p>
      <w:pPr>
        <w:pStyle w:val="BodyText"/>
      </w:pPr>
      <w:r>
        <w:t xml:space="preserve">Tashkent has a documented history of significant seismic activity. As a Geologist, the most critical finding in this report pertains to the seismic hazard potential of Uzbekistan Tashkent. The city is situated near active fault lines that generate high-magnitude earthquakes.</w:t>
      </w:r>
    </w:p>
    <w:bookmarkEnd w:id="23"/>
    <w:bookmarkStart w:id="24" w:name="impact-on-infrastructure-planning"/>
    <w:p>
      <w:pPr>
        <w:pStyle w:val="Heading2"/>
      </w:pPr>
      <w:r>
        <w:t xml:space="preserve">(05) IMPACT ON INFRASTRUCTURE PLANNING</w:t>
      </w:r>
    </w:p>
    <w:p>
      <w:pPr>
        <w:pStyle w:val="FirstParagraph"/>
      </w:pPr>
      <w:r>
        <w:br/>
      </w:r>
    </w:p>
    <w:p>
      <w:pPr>
        <w:pStyle w:val="BodyText"/>
      </w:pPr>
      <w:r>
        <w:t xml:space="preserve">The data gathered by the Geologist team directly influences how we plan infrastructure in Uzbekistan Tashkent. The following are key takeaways for civil engineers and urban planners:</w:t>
      </w:r>
    </w:p>
    <w:p>
      <w:pPr>
        <w:numPr>
          <w:ilvl w:val="0"/>
          <w:numId w:val="1002"/>
        </w:numPr>
        <w:pStyle w:val="Compact"/>
      </w:pPr>
      <w:r>
        <w:t xml:space="preserve">Foundation Design: Buildings must be constructed on deep pile foundations to bypass unstable surface layers.</w:t>
      </w:r>
    </w:p>
    <w:bookmarkEnd w:id="24"/>
    <w:bookmarkStart w:id="25" w:name="environmental-water-resources"/>
    <w:p>
      <w:pPr>
        <w:pStyle w:val="Heading2"/>
      </w:pPr>
      <w:r>
        <w:t xml:space="preserve">(06) ENVIRONMENTAL &amp; WATER RESOURCES</w:t>
      </w:r>
    </w:p>
    <w:p>
      <w:pPr>
        <w:pStyle w:val="FirstParagraph"/>
      </w:pPr>
      <w:r>
        <w:br/>
      </w:r>
    </w:p>
    <w:p>
      <w:pPr>
        <w:pStyle w:val="BodyText"/>
      </w:pPr>
      <w:r>
        <w:t xml:space="preserve">A Geologist also plays a crucial role in managing water resources. The groundwater table in Uzbekistan Tashkent fluctuates seasonally. Improper drainage design can lead to subsidence and flooding, especially given the alluvial nature of the soil.</w:t>
      </w:r>
    </w:p>
    <w:bookmarkEnd w:id="25"/>
    <w:bookmarkStart w:id="26" w:name="recommendations-for-uzbekistan-tashkent"/>
    <w:p>
      <w:pPr>
        <w:pStyle w:val="Heading2"/>
      </w:pPr>
      <w:r>
        <w:t xml:space="preserve">(07) RECOMMENDATIONS FOR UZBEKISTAN TASHKENT</w:t>
      </w:r>
    </w:p>
    <w:p>
      <w:pPr>
        <w:pStyle w:val="FirstParagraph"/>
      </w:pPr>
      <w:r>
        <w:br/>
      </w:r>
    </w:p>
    <w:p>
      <w:pPr>
        <w:pStyle w:val="BodyText"/>
      </w:pPr>
      <w:r>
        <w:t xml:space="preserve">Based on our extensive analysis, we propose the following recommendations for the authorities of Uzbekistan Tashkent:</w:t>
      </w:r>
    </w:p>
    <w:p>
      <w:pPr>
        <w:numPr>
          <w:ilvl w:val="0"/>
          <w:numId w:val="1003"/>
        </w:numPr>
        <w:pStyle w:val="Compact"/>
      </w:pPr>
      <w:r>
        <w:t xml:space="preserve">Zoning Restrictions: Prohibit heavy industrial construction in high-liquefaction zones.</w:t>
      </w:r>
    </w:p>
    <w:bookmarkEnd w:id="26"/>
    <w:bookmarkStart w:id="27" w:name="conclusion"/>
    <w:p>
      <w:pPr>
        <w:pStyle w:val="Heading2"/>
      </w:pPr>
      <w:r>
        <w:t xml:space="preserve">(08) CONCLUSION</w:t>
      </w:r>
    </w:p>
    <w:p>
      <w:pPr>
        <w:pStyle w:val="FirstParagraph"/>
      </w:pPr>
      <w:r>
        <w:br/>
      </w:r>
    </w:p>
    <w:p>
      <w:pPr>
        <w:pStyle w:val="BodyText"/>
      </w:pPr>
      <w:r>
        <w:t xml:space="preserve">In conclusion, the role of the Geologist is indispensable for the safe and prosperous future of Uzbekistan Tashkent. By respecting geological boundaries and adhering to seismic safety standards, Tashkent can continue to thrive as a modern metropolis while mitigating natural risks.</w:t>
      </w:r>
    </w:p>
    <w:bookmarkEnd w:id="27"/>
    <w:p>
      <w:r>
        <w:pict>
          <v:rect style="width:0;height:1.5pt" o:hralign="center" o:hrstd="t" o:hr="t"/>
        </w:pict>
      </w:r>
    </w:p>
    <w:p>
      <w:pPr>
        <w:pStyle w:val="FirstParagraph"/>
      </w:pPr>
      <w:r>
        <w:rPr>
          <w:iCs/>
          <w:i/>
        </w:rPr>
        <w:t xml:space="preserve">This report is based on current data available at the time of writing. Continuous monitoring by a dedicated Geologist team is recommended for future developments in Uzbekistan Tashkent.</w:t>
      </w:r>
    </w:p>
    <w:p>
      <w:pPr>
        <w:pStyle w:val="BodyText"/>
      </w:pPr>
      <w:r>
        <w:br/>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Geological Assessment for Tashkent Urban Expansion</dc:title>
  <dc:creator/>
  <dc:language>en</dc:language>
  <cp:keywords/>
  <dcterms:created xsi:type="dcterms:W3CDTF">2026-07-29T21:09:30Z</dcterms:created>
  <dcterms:modified xsi:type="dcterms:W3CDTF">2026-07-29T21:09:30Z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