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Graphic</w:t>
      </w:r>
      <w:r>
        <w:t xml:space="preserve"> </w:t>
      </w:r>
      <w:r>
        <w:t xml:space="preserve">Design</w:t>
      </w:r>
      <w:r>
        <w:t xml:space="preserve"> </w:t>
      </w:r>
      <w:r>
        <w:t xml:space="preserve">Services</w:t>
      </w:r>
      <w:r>
        <w:t xml:space="preserve"> </w:t>
      </w:r>
      <w:r>
        <w:t xml:space="preserve">in</w:t>
      </w:r>
      <w:r>
        <w:t xml:space="preserve"> </w:t>
      </w:r>
      <w:r>
        <w:t xml:space="preserve">Algeria,</w:t>
      </w:r>
      <w:r>
        <w:t xml:space="preserve"> </w:t>
      </w:r>
      <w:r>
        <w:t xml:space="preserve">Algiers</w:t>
      </w:r>
    </w:p>
    <w:bookmarkStart w:id="31" w:name="X6110eabe01f0ab77503b40ccf219d5e94b20555"/>
    <w:p>
      <w:pPr>
        <w:pStyle w:val="Heading1"/>
      </w:pPr>
      <w:r>
        <w:t xml:space="preserve">Project Report: Strategic Integration of Graphic Design Services in Algeria, 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Team</w:t>
      </w:r>
      <w:r>
        <w:br/>
      </w:r>
      <w:r>
        <w:rPr>
          <w:bCs/>
          <w:b/>
        </w:rPr>
        <w:t xml:space="preserve">From:</w:t>
      </w:r>
      <w:r>
        <w:t xml:space="preserve"> </w:t>
      </w:r>
      <w:r>
        <w:t xml:space="preserve">Project Lead</w:t>
      </w:r>
      <w:r>
        <w:br/>
      </w:r>
    </w:p>
    <w:p>
      <w:pPr>
        <w:pStyle w:val="BodyText"/>
      </w:pPr>
      <w:r>
        <w:t xml:space="preserve">Subject: Comprehensive Analysis and Implementation of Graphic Design Strategies for the Algerian Market in Algiers</w:t>
      </w:r>
    </w:p>
    <w:bookmarkStart w:id="20" w:name="executive-summary"/>
    <w:p>
      <w:pPr>
        <w:pStyle w:val="Heading2"/>
      </w:pPr>
      <w:r>
        <w:t xml:space="preserve">1. Executive Summary</w:t>
      </w:r>
    </w:p>
    <w:p>
      <w:pPr>
        <w:pStyle w:val="FirstParagraph"/>
      </w:pPr>
      <w:r>
        <w:t xml:space="preserve">This project report outlines the strategic framework, operational requirements, and cultural considerations necessary for establishing a high-impact graphic design initiative within the bustling metropolitan hub of Algeria, Algiers. As digital transformation accelerates across North Africa, the demand for sophisticated visual communication has never been higher. This document details how leveraging local artistic sensibilities combined with international standards can create a unique brand identity that resonates deeply with consumers in Algiers while maintaining global competitiveness.</w:t>
      </w:r>
    </w:p>
    <w:bookmarkEnd w:id="20"/>
    <w:bookmarkStart w:id="21" w:name="introduction-and-context"/>
    <w:p>
      <w:pPr>
        <w:pStyle w:val="Heading2"/>
      </w:pPr>
      <w:r>
        <w:t xml:space="preserve">2. Introduction and Context</w:t>
      </w:r>
    </w:p>
    <w:p>
      <w:pPr>
        <w:pStyle w:val="FirstParagraph"/>
      </w:pPr>
      <w:r>
        <w:t xml:space="preserve">The role of the</w:t>
      </w:r>
      <w:r>
        <w:t xml:space="preserve"> </w:t>
      </w:r>
      <w:r>
        <w:rPr>
          <w:bCs/>
          <w:b/>
        </w:rPr>
        <w:t xml:space="preserve">Graphic Designer</w:t>
      </w:r>
      <w:r>
        <w:t xml:space="preserve">Algiers, as the capital city, stands at the forefront of this cultural and economic renaissance.</w:t>
      </w:r>
    </w:p>
    <w:p>
      <w:pPr>
        <w:pStyle w:val="BodyText"/>
      </w:pPr>
      <w:r>
        <w:t xml:space="preserve">This project aims to define the scope of work for a dedicated graphic design unit operating in Algiers. The objective is to produce visual assets that are not only technically proficient but also culturally nuanced. Understanding the local context of Algeria is paramount, as visual language is deeply intertwined with social norms, history, and modern aspirations.</w:t>
      </w:r>
    </w:p>
    <w:bookmarkEnd w:id="21"/>
    <w:bookmarkStart w:id="23" w:name="market-analysis-the-algerian-landscape"/>
    <w:p>
      <w:pPr>
        <w:pStyle w:val="Heading2"/>
      </w:pPr>
      <w:r>
        <w:t xml:space="preserve">3. Market Analysis: The Algerian Landscape</w:t>
      </w:r>
    </w:p>
    <w:p>
      <w:pPr>
        <w:pStyle w:val="FirstParagraph"/>
      </w:pPr>
      <w:r>
        <w:t xml:space="preserve">To succeed in this region, one must first understand the market dynamics of Algeria. The country possesses a youthful demographic profile, with a significant portion of the population under the age of thirty. This demographic is highly connected digitally, driving demand for social media graphics, web interfaces, and mobile application UI/UX designs.</w:t>
      </w:r>
    </w:p>
    <w:bookmarkStart w:id="22" w:name="cultural-nuances-in-algiers"/>
    <w:p>
      <w:pPr>
        <w:pStyle w:val="Heading3"/>
      </w:pPr>
      <w:r>
        <w:t xml:space="preserve">3.1 Cultural Nuances in Algiers</w:t>
      </w:r>
    </w:p>
    <w:p>
      <w:pPr>
        <w:pStyle w:val="FirstParagraph"/>
      </w:pPr>
      <w:r>
        <w:rPr>
          <w:bCs/>
          <w:b/>
        </w:rPr>
        <w:t xml:space="preserve">Algiers</w:t>
      </w:r>
      <w:r>
        <w:t xml:space="preserve"> is a city of contrasts, blending Ottoman and French colonial architecture with modern skyscrapers. This architectural duality reflects the visual culture: a blend of traditional heritage and contemporary futurism. A successful graphic design strategy must respect this balance.</w:t>
      </w:r>
    </w:p>
    <w:p>
      <w:pPr>
        <w:numPr>
          <w:ilvl w:val="0"/>
          <w:numId w:val="1001"/>
        </w:numPr>
        <w:pStyle w:val="Compact"/>
      </w:pPr>
      <w:r>
        <w:rPr>
          <w:bCs/>
          <w:b/>
        </w:rPr>
        <w:t xml:space="preserve">Linguistic Diversity:</w:t>
      </w:r>
      <w:r>
        <w:t xml:space="preserve"> While Arabic (Modern Standard) is the official language, French remains widely used in business and technical documentation. However, there is a growing pride in the use of Algerian Darija (colloquial Arabic). Graphic designers must be proficient in creating bilingual or trilingual layouts that handle Right-to-Left (RTL) script for Arabic without compromising design symmetry.</w:t>
      </w:r>
    </w:p>
    <w:p>
      <w:pPr>
        <w:numPr>
          <w:ilvl w:val="0"/>
          <w:numId w:val="1001"/>
        </w:numPr>
        <w:pStyle w:val="Compact"/>
      </w:pPr>
      <w:r>
        <w:rPr>
          <w:bCs/>
          <w:b/>
        </w:rPr>
        <w:t xml:space="preserve">Sensory Aesthetics:</w:t>
      </w:r>
      <w:r>
        <w:t xml:space="preserve"> Traditional Algerian art forms, such as Zellige tilework and Berber symbols, offer rich inspiration. Integrating these motifs in a modern, minimalist way can create a strong sense of national identity that appeals to local consumers.</w:t>
      </w:r>
    </w:p>
    <w:bookmarkEnd w:id="22"/>
    <w:bookmarkEnd w:id="23"/>
    <w:bookmarkStart w:id="24" w:name="role-definition-the-graphic-designer"/>
    <w:p>
      <w:pPr>
        <w:pStyle w:val="Heading2"/>
      </w:pPr>
      <w:r>
        <w:t xml:space="preserve">4. Role Definition: The Graphic Designer</w:t>
      </w:r>
    </w:p>
    <w:p>
      <w:pPr>
        <w:pStyle w:val="FirstParagraph"/>
      </w:pPr>
      <w:r>
        <w:t xml:space="preserve">In the context of this project, the</w:t>
      </w:r>
      <w:r>
        <w:t xml:space="preserve"> </w:t>
      </w:r>
      <w:r>
        <w:rPr>
          <w:bCs/>
          <w:b/>
        </w:rPr>
        <w:t xml:space="preserve">Graphic Designer</w:t>
      </w:r>
      <w:r>
        <w:t xml:space="preserve"> is not just an illustrator but a strategic communicator. The responsibilities are defined as follows:</w:t>
      </w:r>
    </w:p>
    <w:p>
      <w:pPr>
        <w:numPr>
          <w:ilvl w:val="0"/>
          <w:numId w:val="1002"/>
        </w:numPr>
        <w:pStyle w:val="Compact"/>
      </w:pPr>
      <w:r>
        <w:rPr>
          <w:bCs/>
          <w:b/>
        </w:rPr>
        <w:t xml:space="preserve">Brand Identity Development:</w:t>
      </w:r>
      <w:r>
        <w:t xml:space="preserve"> Creating logos, color palettes, and typography systems that reflect Algerian resilience and modernity.</w:t>
      </w:r>
    </w:p>
    <w:p>
      <w:pPr>
        <w:numPr>
          <w:ilvl w:val="0"/>
          <w:numId w:val="1002"/>
        </w:numPr>
        <w:pStyle w:val="Compact"/>
      </w:pPr>
      <w:r>
        <w:rPr>
          <w:bCs/>
          <w:b/>
        </w:rPr>
        <w:t xml:space="preserve">Digital Marketing Assets:</w:t>
      </w:r>
      <w:r>
        <w:t xml:space="preserve"> Producing content for platforms heavily used in Algeria, such as Facebook, Instagram, and LinkedIn. Visuals must be optimized for varying internet speeds common in different neighborhoods of Algiers.</w:t>
      </w:r>
    </w:p>
    <w:p>
      <w:pPr>
        <w:numPr>
          <w:ilvl w:val="0"/>
          <w:numId w:val="1002"/>
        </w:numPr>
        <w:pStyle w:val="Compact"/>
      </w:pPr>
      <w:r>
        <w:rPr>
          <w:bCs/>
          <w:b/>
        </w:rPr>
        <w:t xml:space="preserve">Packaging Design:</w:t>
      </w:r>
      <w:r>
        <w:t xml:space="preserve"> With the rise of local manufacturing in agriculture and food products, packaging design is crucial for shelf visibility in supermarkets across the capital.</w:t>
      </w:r>
    </w:p>
    <w:p>
      <w:pPr>
        <w:numPr>
          <w:ilvl w:val="0"/>
          <w:numId w:val="1002"/>
        </w:numPr>
        <w:pStyle w:val="Compact"/>
      </w:pPr>
      <w:r>
        <w:rPr>
          <w:bCs/>
          <w:b/>
        </w:rPr>
        <w:t xml:space="preserve">User Experience (UX) Graphics:</w:t>
      </w:r>
      <w:r>
        <w:t xml:space="preserve"> Designing intuitive interfaces for digital services, ensuring accessibility for a diverse user base.</w:t>
      </w:r>
    </w:p>
    <w:bookmarkEnd w:id="24"/>
    <w:bookmarkStart w:id="27" w:name="operational-strategy"/>
    <w:p>
      <w:pPr>
        <w:pStyle w:val="Heading2"/>
      </w:pPr>
      <w:r>
        <w:t xml:space="preserve">5. Operational Strategy</w:t>
      </w:r>
    </w:p>
    <w:p>
      <w:pPr>
        <w:pStyle w:val="FirstParagraph"/>
      </w:pPr>
      <w:r>
        <w:t xml:space="preserve">The operational phase involves setting up a creative studio or remote team based in Algeria. The following steps are critical:</w:t>
      </w:r>
    </w:p>
    <w:bookmarkStart w:id="25" w:name="technology-and-infrastructure"/>
    <w:p>
      <w:pPr>
        <w:pStyle w:val="Heading3"/>
      </w:pPr>
      <w:r>
        <w:t xml:space="preserve">5.1 Technology and Infrastructure</w:t>
      </w:r>
    </w:p>
    <w:p>
      <w:pPr>
        <w:pStyle w:val="FirstParagraph"/>
      </w:pPr>
      <w:r>
        <w:t xml:space="preserve">To ensure seamless collaboration between local designers in Algiers and international stakeholders, robust IT infrastructure is required. This includes high-speed internet connections capable of handling large file transfers for high-resolution print materials, as well as secure cloud storage solutions.</w:t>
      </w:r>
    </w:p>
    <w:bookmarkEnd w:id="25"/>
    <w:bookmarkStart w:id="26" w:name="talent-acquisition"/>
    <w:p>
      <w:pPr>
        <w:pStyle w:val="Heading3"/>
      </w:pPr>
      <w:r>
        <w:t xml:space="preserve">5.2 Talent Acquisition</w:t>
      </w:r>
    </w:p>
    <w:p>
      <w:pPr>
        <w:pStyle w:val="FirstParagraph"/>
      </w:pPr>
      <w:r>
        <w:t xml:space="preserve">The report recommends recruiting from local art schools in Algiers, such as the Faculty of Visual Arts and Architecture. These institutions produce talent skilled in both traditional fine arts and digital tools like Adobe Creative Suite and Figma. Furthermore, offering training on international design trends will ensure the team remains competitive globally.</w:t>
      </w:r>
    </w:p>
    <w:bookmarkEnd w:id="26"/>
    <w:bookmarkEnd w:id="27"/>
    <w:bookmarkStart w:id="28" w:name="challenges-and-mitigation"/>
    <w:p>
      <w:pPr>
        <w:pStyle w:val="Heading2"/>
      </w:pPr>
      <w:r>
        <w:t xml:space="preserve">6. Challenges and Mitigation</w:t>
      </w:r>
    </w:p>
    <w:p>
      <w:pPr>
        <w:pStyle w:val="FirstParagraph"/>
      </w:pPr>
      <w:r>
        <w:rPr>
          <w:bCs/>
          <w:b/>
        </w:rPr>
        <w:t xml:space="preserve">Bureaucracy:</w:t>
      </w:r>
      <w:r>
        <w:t xml:space="preserve"> Navigating administrative processes in Algeria can sometimes be slow. The project plan includes hiring a local legal consultant to handle permits and intellectual property rights registration.</w:t>
      </w:r>
    </w:p>
    <w:p>
      <w:pPr>
        <w:pStyle w:val="BodyText"/>
      </w:pPr>
      <w:r>
        <w:rPr>
          <w:bCs/>
          <w:b/>
        </w:rPr>
        <w:t xml:space="preserve">Software Licensing:</w:t>
      </w:r>
      <w:r>
        <w:t xml:space="preserve"> Access to international software subscriptions can be complicated due to banking restrictions. The project will allocate budget for enterprise licensing agreements that allow for compliant payment methods within Algeria.</w:t>
      </w:r>
    </w:p>
    <w:bookmarkEnd w:id="28"/>
    <w:bookmarkStart w:id="29" w:name="expected-outcomes-and-impact"/>
    <w:p>
      <w:pPr>
        <w:pStyle w:val="Heading2"/>
      </w:pPr>
      <w:r>
        <w:t xml:space="preserve">7. Expected Outcomes and Impact</w:t>
      </w:r>
    </w:p>
    <w:p>
      <w:pPr>
        <w:pStyle w:val="FirstParagraph"/>
      </w:pPr>
      <w:r>
        <w:t xml:space="preserve">The successful implementation of this graphic design initiative in Algiers is expected to yield several positive outcomes:</w:t>
      </w:r>
    </w:p>
    <w:p>
      <w:pPr>
        <w:numPr>
          <w:ilvl w:val="0"/>
          <w:numId w:val="1003"/>
        </w:numPr>
        <w:pStyle w:val="Compact"/>
      </w:pPr>
      <w:r>
        <w:rPr>
          <w:bCs/>
          <w:b/>
        </w:rPr>
        <w:t xml:space="preserve">Economic Growth:</w:t>
      </w:r>
      <w:r>
        <w:t xml:space="preserve"> Enhanced visual branding for local businesses can lead to increased export potential and consumer trust.</w:t>
      </w:r>
    </w:p>
    <w:p>
      <w:pPr>
        <w:numPr>
          <w:ilvl w:val="0"/>
          <w:numId w:val="1003"/>
        </w:numPr>
        <w:pStyle w:val="Compact"/>
      </w:pPr>
      <w:r>
        <w:rPr>
          <w:bCs/>
          <w:b/>
        </w:rPr>
        <w:t xml:space="preserve">Cultural Preservation:</w:t>
      </w:r>
      <w:r>
        <w:t xml:space="preserve"> By modernizing traditional Algerian artistic elements, the project contributes to the preservation of national heritage in a contemporary context.</w:t>
      </w:r>
    </w:p>
    <w:p>
      <w:pPr>
        <w:numPr>
          <w:ilvl w:val="0"/>
          <w:numId w:val="1003"/>
        </w:numPr>
        <w:pStyle w:val="Compact"/>
      </w:pPr>
      <w:r>
        <w:rPr>
          <w:bCs/>
          <w:b/>
        </w:rPr>
        <w:t xml:space="preserve">Employment Generation:</w:t>
      </w:r>
      <w:r>
        <w:t xml:space="preserve"> The creation of a dedicated design unit will create jobs for local creatives, reducing brain drain and fostering a vibrant creative ecosystem in Algiers.</w:t>
      </w:r>
    </w:p>
    <w:bookmarkEnd w:id="29"/>
    <w:bookmarkStart w:id="30" w:name="conclusion"/>
    <w:p>
      <w:pPr>
        <w:pStyle w:val="Heading2"/>
      </w:pPr>
      <w:r>
        <w:t xml:space="preserve">8. Conclusion</w:t>
      </w:r>
    </w:p>
    <w:p>
      <w:pPr>
        <w:pStyle w:val="FirstParagraph"/>
      </w:pPr>
      <w:r>
        <w:t xml:space="preserve">In conclusion, the integration of professional graphic design services in Algeria represents a significant opportunity to elevate the visual standards of businesses operating in</w:t>
      </w:r>
      <w:r>
        <w:t xml:space="preserve"> </w:t>
      </w:r>
      <w:r>
        <w:rPr>
          <w:bCs/>
          <w:b/>
        </w:rPr>
        <w:t xml:space="preserve">Algiers</w:t>
      </w:r>
      <w:r>
        <w:t xml:space="preserve">. By respecting local culture while embracing global best practices, the role of the</w:t>
      </w:r>
      <w:r>
        <w:t xml:space="preserve"> </w:t>
      </w:r>
      <w:r>
        <w:rPr>
          <w:bCs/>
          <w:b/>
        </w:rPr>
        <w:t xml:space="preserve">Graphic Designer</w:t>
      </w:r>
      <w:r>
        <w:t xml:space="preserve"> becomes pivotal in shaping how Algerian brands are perceived both domestically and internationally. This project report serves as a foundational blueprint for launching a design-centric approach that is responsive, innovative, and culturally rooted.</w:t>
      </w:r>
    </w:p>
    <w:p>
      <w:pPr>
        <w:pStyle w:val="BodyText"/>
      </w:pPr>
      <w:r>
        <w:t xml:space="preserve">We recommend immediate approval to proceed with the recruitment phase and the establishment of operational protocols in Q1 of the upcoming fiscal year.</w:t>
      </w:r>
    </w:p>
    <w:p>
      <w:pPr>
        <w:pStyle w:val="BodyText"/>
      </w:pPr>
      <w:r>
        <w:t xml:space="preserve">© 2023 Project Management Office. All Rights Reserved. Confidential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Graphic Design Services in Algeria, Algiers</dc:title>
  <dc:creator/>
  <dc:language>en</dc:language>
  <cp:keywords/>
  <dcterms:created xsi:type="dcterms:W3CDTF">2026-07-29T12:39:10Z</dcterms:created>
  <dcterms:modified xsi:type="dcterms:W3CDTF">2026-07-29T12:39:10Z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