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Designer</w:t>
      </w:r>
      <w:r>
        <w:t xml:space="preserve"> </w:t>
      </w:r>
      <w:r>
        <w:t xml:space="preserve">Role</w:t>
      </w:r>
      <w:r>
        <w:t xml:space="preserve"> </w:t>
      </w:r>
      <w:r>
        <w:t xml:space="preserve">in</w:t>
      </w:r>
      <w:r>
        <w:t xml:space="preserve"> </w:t>
      </w:r>
      <w:r>
        <w:t xml:space="preserve">Argentina</w:t>
      </w:r>
      <w:r>
        <w:t xml:space="preserve"> </w:t>
      </w:r>
      <w:r>
        <w:t xml:space="preserve">Buenos</w:t>
      </w:r>
      <w:r>
        <w:t xml:space="preserve"> </w:t>
      </w:r>
      <w:r>
        <w:t xml:space="preserve">Aires</w:t>
      </w:r>
    </w:p>
    <w:bookmarkStart w:id="29" w:name="Xd87b3dcfb6dcfe2e6c05be00e2ebbf7f9bf254f"/>
    <w:p>
      <w:pPr>
        <w:pStyle w:val="Heading1"/>
      </w:pPr>
      <w:r>
        <w:t xml:space="preserve">Project Report Analysis of the Graphic Designer Role within the Context of Argentina Buenos 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Department</w:t>
      </w:r>
      <w:r>
        <w:br/>
      </w:r>
    </w:p>
    <w:bookmarkStart w:id="20" w:name="executive-summary"/>
    <w:p>
      <w:pPr>
        <w:pStyle w:val="Heading2"/>
      </w:pPr>
      <w:r>
        <w:t xml:space="preserve">1. Executive Summary</w:t>
      </w:r>
    </w:p>
    <w:p>
      <w:pPr>
        <w:pStyle w:val="FirstParagraph"/>
      </w:pPr>
      <w:r>
        <w:t xml:space="preserve">This report provides a comprehensive analysis of the current landscape, challenges, and opportunities for the role of a</w:t>
      </w:r>
      <w:r>
        <w:t xml:space="preserve"> </w:t>
      </w:r>
      <w:hyperlink w:anchor="Xa39a3ee5e6b4b0d3255bfef95601890afd80709">
        <w:r>
          <w:rPr>
            <w:rStyle w:val="Hyperlink"/>
            <w:bCs/>
            <w:b/>
          </w:rPr>
          <w:t xml:space="preserve">Graphic Designer</w:t>
        </w:r>
      </w:hyperlink>
      <w:r>
        <w:t xml:space="preserve"> </w:t>
      </w:r>
      <w:r>
        <w:t xml:space="preserve">operating specifically within the dynamic market of</w:t>
      </w:r>
      <w:r>
        <w:t xml:space="preserve"> </w:t>
      </w:r>
      <w:hyperlink w:anchor="Xa39a3ee5e6b4b0d3255bfef95601890afd80709">
        <w:r>
          <w:rPr>
            <w:rStyle w:val="Hyperlink"/>
            <w:bCs/>
            <w:b/>
          </w:rPr>
          <w:t xml:space="preserve">Argentina Buenos Aires</w:t>
        </w:r>
      </w:hyperlink>
      <w:r>
        <w:t xml:space="preserve">. As one of the most culturally rich and economically complex regions in Latin America, Buenos Aires offers a unique ecosystem where artistic tradition meets modern digital demands. The purpose of this document is to evaluate how a strategic approach to hiring, training, or collaborating with graphic designers in this specific geographic location can yield high-impact results for global and local brands alike.</w:t>
      </w:r>
    </w:p>
    <w:p>
      <w:pPr>
        <w:pStyle w:val="BodyText"/>
      </w:pPr>
      <w:r>
        <w:t xml:space="preserve">The analysis highlights that while economic volatility presents certain operational hurdles, the talent pool in Buenos Aires remains exceptionally robust. The city’s vibrant aesthetic sensibility, deeply rooted in its European heritage yet distinctly Latin American, allows designers to create work that is both globally competitive and locally resonant. This report outlines the key factors defining this role.</w:t>
      </w:r>
    </w:p>
    <w:bookmarkEnd w:id="20"/>
    <w:bookmarkStart w:id="21" w:name="X32f3b08fdc0359b340528bd43b494681acc6fcb"/>
    <w:p>
      <w:pPr>
        <w:pStyle w:val="Heading2"/>
      </w:pPr>
      <w:r>
        <w:t xml:space="preserve">2. Market Context: The Specifics of Argentina Buenos Aires</w:t>
      </w:r>
    </w:p>
    <w:p>
      <w:pPr>
        <w:pStyle w:val="FirstParagraph"/>
      </w:pPr>
      <w:r>
        <w:t xml:space="preserve">To understand the value of a graphic designer in this region, one must first contextualize the environment of</w:t>
      </w:r>
      <w:r>
        <w:t xml:space="preserve"> </w:t>
      </w:r>
      <w:hyperlink w:anchor="Xa39a3ee5e6b4b0d3255bfef95601890afd80709">
        <w:r>
          <w:rPr>
            <w:rStyle w:val="Hyperlink"/>
            <w:bCs/>
            <w:b/>
          </w:rPr>
          <w:t xml:space="preserve">Argentina Buenos Aires</w:t>
        </w:r>
      </w:hyperlink>
      <w:r>
        <w:t xml:space="preserve">. As the capital and largest city, it serves as the commercial and cultural heart of the nation. However, it is also characterized by significant economic fluctuations. For international entities or remote teams looking to engage with local talent, understanding this context is crucial.</w:t>
      </w:r>
    </w:p>
    <w:p>
      <w:pPr>
        <w:pStyle w:val="BodyText"/>
      </w:pPr>
      <w:r>
        <w:t xml:space="preserve">Buenos Aires boasts one of the highest literacy rates in Latin America and a strong emphasis on tertiary education regarding arts and design. The city’s "porteño" culture values aesthetics, conversation, and visual communication. Consequently, businesses operating here recognize that good design is not merely decorative but a critical component of brand storytelling. Whether it is the vibrant street art of La Boca or the minimalist architecture of Puerto Madero, visual language permeates every aspect of life in</w:t>
      </w:r>
      <w:r>
        <w:t xml:space="preserve"> </w:t>
      </w:r>
      <w:hyperlink w:anchor="Xa39a3ee5e6b4b0d3255bfef95601890afd80709">
        <w:r>
          <w:rPr>
            <w:rStyle w:val="Hyperlink"/>
            <w:bCs/>
            <w:b/>
          </w:rPr>
          <w:t xml:space="preserve">Argentina Buenos Aires</w:t>
        </w:r>
      </w:hyperlink>
      <w:r>
        <w:t xml:space="preserve">.</w:t>
      </w:r>
    </w:p>
    <w:p>
      <w:pPr>
        <w:pStyle w:val="BodyText"/>
      </w:pPr>
      <w:r>
        <w:t xml:space="preserve">Furthermore, the tech scene in Buenos Aires has grown exponentially over the last decade. The city is often referred to as a startup hub for South America. This digital transformation has increased the demand for UX/UI designers and motion graphics experts, expanding the traditional scope of what it means to be a graphic designer in this region.</w:t>
      </w:r>
    </w:p>
    <w:bookmarkEnd w:id="21"/>
    <w:bookmarkStart w:id="22" w:name="X2acac212fad1943630d6a9e688c3fbdb9037a90"/>
    <w:p>
      <w:pPr>
        <w:pStyle w:val="Heading2"/>
      </w:pPr>
      <w:r>
        <w:t xml:space="preserve">3. Profile of the Local Graphic Designer Talent</w:t>
      </w:r>
    </w:p>
    <w:p>
      <w:pPr>
        <w:pStyle w:val="FirstParagraph"/>
      </w:pPr>
      <w:r>
        <w:t xml:space="preserve">The typical</w:t>
      </w:r>
      <w:r>
        <w:t xml:space="preserve"> </w:t>
      </w:r>
      <w:hyperlink w:anchor="Xa39a3ee5e6b4b0d3255bfef95601890afd80709">
        <w:r>
          <w:rPr>
            <w:rStyle w:val="Hyperlink"/>
            <w:bCs/>
            <w:b/>
          </w:rPr>
          <w:t xml:space="preserve">Graphic Designer</w:t>
        </w:r>
      </w:hyperlink>
      <w:r>
        <w:t xml:space="preserve"> </w:t>
      </w:r>
      <w:r>
        <w:t xml:space="preserve">employed or contracted in Argentina Buenos Aires possesses a distinct skill set that differs from their counterparts in North America or Europe due to cultural and educational nuances. Below are the core characteristics identified:</w:t>
      </w:r>
    </w:p>
    <w:p>
      <w:pPr>
        <w:numPr>
          <w:ilvl w:val="0"/>
          <w:numId w:val="1001"/>
        </w:numPr>
        <w:pStyle w:val="Compact"/>
      </w:pPr>
      <w:r>
        <w:rPr>
          <w:bCs/>
          <w:b/>
        </w:rPr>
        <w:t xml:space="preserve">Cultural Hybridity:</w:t>
      </w:r>
      <w:r>
        <w:t xml:space="preserve"> </w:t>
      </w:r>
      <w:r>
        <w:t xml:space="preserve">Designers in Buenos Aires often blend European classical design principles with the bold, colorful, and expressive nature of Latin American art. This results in work that is sophisticated yet emotionally engaging.</w:t>
      </w:r>
    </w:p>
    <w:p>
      <w:pPr>
        <w:numPr>
          <w:ilvl w:val="0"/>
          <w:numId w:val="1001"/>
        </w:numPr>
        <w:pStyle w:val="Compact"/>
      </w:pPr>
      <w:r>
        <w:rPr>
          <w:bCs/>
          <w:b/>
        </w:rPr>
        <w:t xml:space="preserve">Multidisciplinary Approach:</w:t>
      </w:r>
      <w:r>
        <w:t xml:space="preserve"> </w:t>
      </w:r>
      <w:r>
        <w:t xml:space="preserve">Due to resource constraints often faced during periods of economic instability, local designers are frequently trained to be generalists. They may excel not only in branding and print but also in basic video editing, social media management, and front-end web development (HTML/CSS).</w:t>
      </w:r>
    </w:p>
    <w:p>
      <w:pPr>
        <w:numPr>
          <w:ilvl w:val="0"/>
          <w:numId w:val="1001"/>
        </w:numPr>
        <w:pStyle w:val="Compact"/>
      </w:pPr>
      <w:r>
        <w:rPr>
          <w:bCs/>
          <w:b/>
        </w:rPr>
        <w:t xml:space="preserve">Adaptability:</w:t>
      </w:r>
      <w:r>
        <w:t xml:space="preserve"> </w:t>
      </w:r>
      <w:r>
        <w:t xml:space="preserve">The volatile economic environment of Argentina fosters a high degree of resilience and adaptability. A graphic designer working in Buenos Aires is often skilled at creating high-impact visuals using limited budgets or alternative materials, a skill that translates well to agile digital marketing strategies.</w:t>
      </w:r>
    </w:p>
    <w:p>
      <w:pPr>
        <w:numPr>
          <w:ilvl w:val="0"/>
          <w:numId w:val="1001"/>
        </w:numPr>
        <w:pStyle w:val="Compact"/>
      </w:pPr>
      <w:r>
        <w:rPr>
          <w:bCs/>
          <w:b/>
        </w:rPr>
        <w:t xml:space="preserve">Linguistic Proficiency:</w:t>
      </w:r>
      <w:r>
        <w:t xml:space="preserve"> </w:t>
      </w:r>
      <w:r>
        <w:t xml:space="preserve">While Spanish is the primary language for local communication, there is a strong emphasis on English proficiency among creative professionals. Many designers in Buenos Aires consume international design trends via English-language platforms (like Behance, Dribbble, and AIGA), ensuring their work remains globally relevant.</w:t>
      </w:r>
    </w:p>
    <w:bookmarkEnd w:id="22"/>
    <w:bookmarkStart w:id="26" w:name="X802ae722c04b59e3354df80800b8eaaffa89da2"/>
    <w:p>
      <w:pPr>
        <w:pStyle w:val="Heading2"/>
      </w:pPr>
      <w:r>
        <w:t xml:space="preserve">4. Strategic Advantages of Engaging with Talent in Argentina Buenos Aires</w:t>
      </w:r>
    </w:p>
    <w:p>
      <w:pPr>
        <w:pStyle w:val="FirstParagraph"/>
      </w:pPr>
      <w:r>
        <w:t xml:space="preserve">For organizations considering integrating a graphic designer from this region into their workflow, several strategic advantages emerge:</w:t>
      </w:r>
    </w:p>
    <w:bookmarkStart w:id="23" w:name="X14f78c5667fb6e73d3c689ec60baa16485dd7f6"/>
    <w:p>
      <w:pPr>
        <w:pStyle w:val="Heading3"/>
      </w:pPr>
      <w:r>
        <w:t xml:space="preserve">A. Cost-Effectiveness Without Compromising Quality</w:t>
      </w:r>
    </w:p>
    <w:p>
      <w:pPr>
        <w:pStyle w:val="FirstParagraph"/>
      </w:pPr>
      <w:r>
        <w:t xml:space="preserve">Economic fluctuations often result in a favorable exchange rate for foreign entities hiring local talent. This allows companies to acquire senior-level design talent at rates that might only secure junior or mid-level positions in other major global hubs like New York, London, or São Paulo. However, the quality of education from institutions such as the Universidad de Palermo or private design schools ensures that this cost-saving does not come at the expense of creative excellence.</w:t>
      </w:r>
    </w:p>
    <w:bookmarkEnd w:id="23"/>
    <w:bookmarkStart w:id="24" w:name="b.-time-zone-compatibility"/>
    <w:p>
      <w:pPr>
        <w:pStyle w:val="Heading3"/>
      </w:pPr>
      <w:r>
        <w:t xml:space="preserve">B. Time Zone Compatibility</w:t>
      </w:r>
    </w:p>
    <w:p>
      <w:pPr>
        <w:pStyle w:val="FirstParagraph"/>
      </w:pPr>
      <w:hyperlink w:anchor="Xa39a3ee5e6b4b0d3255bfef95601890afd80709">
        <w:r>
          <w:rPr>
            <w:rStyle w:val="Hyperlink"/>
            <w:bCs/>
            <w:b/>
          </w:rPr>
          <w:t xml:space="preserve">Argentina Buenos Aires</w:t>
        </w:r>
      </w:hyperlink>
      <w:r>
        <w:t xml:space="preserve"> </w:t>
      </w:r>
      <w:r>
        <w:t xml:space="preserve">operates primarily on Argentina Time (ART), which is UTC-3. This time zone overlaps significantly with both US Eastern Time and European working hours. For a hybrid team structure, this allows for real-time collaboration during standard business hours in the Americas and early evening in Europe, facilitating seamless project management.</w:t>
      </w:r>
    </w:p>
    <w:bookmarkEnd w:id="24"/>
    <w:bookmarkStart w:id="25" w:name="c.-rich-cultural-insight"/>
    <w:p>
      <w:pPr>
        <w:pStyle w:val="Heading3"/>
      </w:pPr>
      <w:r>
        <w:t xml:space="preserve">C. Rich Cultural Insight</w:t>
      </w:r>
    </w:p>
    <w:p>
      <w:pPr>
        <w:pStyle w:val="FirstParagraph"/>
      </w:pPr>
      <w:r>
        <w:t xml:space="preserve">If a brand is looking to expand its footprint into the Hispanic market or specifically target South American consumers, having a graphic designer based in Buenos Aires provides invaluable cultural intelligence. They can ensure that visual cues, color psychology, and typographic choices resonate authentically with local audiences, avoiding cultural missteps that remote designers from other regions might make.</w:t>
      </w:r>
    </w:p>
    <w:bookmarkEnd w:id="25"/>
    <w:bookmarkEnd w:id="26"/>
    <w:bookmarkStart w:id="27" w:name="challenges-and-mitigation-strategies"/>
    <w:p>
      <w:pPr>
        <w:pStyle w:val="Heading2"/>
      </w:pPr>
      <w:r>
        <w:t xml:space="preserve">5. Challenges and Mitigation Strategies</w:t>
      </w:r>
    </w:p>
    <w:p>
      <w:pPr>
        <w:pStyle w:val="FirstParagraph"/>
      </w:pPr>
      <w:r>
        <w:t xml:space="preserve">Potential challenges exist primarily due to the economic context of Argentina. Internet connectivity can occasionally be inconsistent in certain neighborhoods, though this has improved with the rise of fiber optic infrastructure in business districts like microcentro and Palermo. Additionally, regulatory complexities regarding international payments and taxation require careful legal structuring.</w:t>
      </w:r>
    </w:p>
    <w:p>
      <w:pPr>
        <w:pStyle w:val="BodyText"/>
      </w:pPr>
      <w:r>
        <w:t xml:space="preserve">To mitigate these risks, it is recommended to establish clear communication protocols using robust cloud-based design tools (such as Figma or Adobe Creative Cloud) that do not rely heavily on large file transfers but rather on live collaboration. Furthermore, engaging with local staffing agencies or utilizing Employer of Record (EOR) services can simplify the administrative burden of hiring in</w:t>
      </w:r>
      <w:r>
        <w:t xml:space="preserve"> </w:t>
      </w:r>
      <w:hyperlink w:anchor="Xa39a3ee5e6b4b0d3255bfef95601890afd80709">
        <w:r>
          <w:rPr>
            <w:rStyle w:val="Hyperlink"/>
            <w:bCs/>
            <w:b/>
          </w:rPr>
          <w:t xml:space="preserve">Argentina Buenos Aires</w:t>
        </w:r>
      </w:hyperlink>
      <w:r>
        <w:t xml:space="preserve">.</w:t>
      </w:r>
    </w:p>
    <w:bookmarkEnd w:id="27"/>
    <w:bookmarkStart w:id="28" w:name="conclusion-and-recommendations"/>
    <w:p>
      <w:pPr>
        <w:pStyle w:val="Heading2"/>
      </w:pPr>
      <w:r>
        <w:t xml:space="preserve">6. Conclusion and Recommendations</w:t>
      </w:r>
    </w:p>
    <w:p>
      <w:pPr>
        <w:pStyle w:val="FirstParagraph"/>
      </w:pPr>
      <w:r>
        <w:t xml:space="preserve">In conclusion, the role of the graphic designer in Buenos Aires is a critical asset for brands seeking to blend artistic sophistication with commercial efficacy. The unique cultural backdrop of</w:t>
      </w:r>
      <w:r>
        <w:t xml:space="preserve"> </w:t>
      </w:r>
      <w:hyperlink w:anchor="Xa39a3ee5e6b4b0d3255bfef95601890afd80709">
        <w:r>
          <w:rPr>
            <w:rStyle w:val="Hyperlink"/>
            <w:bCs/>
            <w:b/>
          </w:rPr>
          <w:t xml:space="preserve">Argentina Buenos Aires</w:t>
        </w:r>
      </w:hyperlink>
      <w:r>
        <w:t xml:space="preserve">, combined with the high technical proficiency and adaptability of its creative professionals, creates a fertile ground for innovative design solutions.</w:t>
      </w:r>
    </w:p>
    <w:p>
      <w:pPr>
        <w:pStyle w:val="BodyText"/>
      </w:pPr>
      <w:r>
        <w:t xml:space="preserve">We recommend that the organization prioritize partnerships with local design agencies or freelance collectives in Buenos Aires to access this talent pool. By leveraging the specific strengths of designers from this region—namely their hybrid aesthetic, cost-efficiency, and time zone compatibility—the company can enhance its visual identity and better connect with diverse global audiences.</w:t>
      </w:r>
    </w:p>
    <w:p>
      <w:pPr>
        <w:pStyle w:val="BodyText"/>
      </w:pPr>
      <w:r>
        <w:t xml:space="preserve">The investment in high-quality design is never wasted, but it is particularly potent when rooted in the rich creative soil of Buenos Aires. As the market continues to evolve, maintaining a strong local presence or partnership will ensure that our brand remains visually competitive and culturally attuned.</w:t>
      </w:r>
    </w:p>
    <w:p>
      <w:pPr>
        <w:pStyle w:val="BodyText"/>
      </w:pPr>
      <w:r>
        <w:rPr>
          <w:bCs/>
          <w:b/>
        </w:rPr>
        <w:t xml:space="preserve">Note:</w:t>
      </w:r>
      <w:r>
        <w:t xml:space="preserve"> </w:t>
      </w:r>
      <w:r>
        <w:t xml:space="preserve">This report serves as an initial framework for strategic decision-making regarding human capital acquisition in the creative sector. Further financial modeling and legal consultation are advised before finalizing contracts with local entities.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Designer Role in Argentina Buenos Aires</dc:title>
  <dc:creator/>
  <dc:language>en</dc:language>
  <cp:keywords/>
  <dcterms:created xsi:type="dcterms:W3CDTF">2026-07-29T11:51:10Z</dcterms:created>
  <dcterms:modified xsi:type="dcterms:W3CDTF">2026-07-29T11:51:10Z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