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Graphic</w:t>
      </w:r>
      <w:r>
        <w:t xml:space="preserve"> </w:t>
      </w:r>
      <w:r>
        <w:t xml:space="preserve">Design</w:t>
      </w:r>
      <w:r>
        <w:t xml:space="preserve"> </w:t>
      </w:r>
      <w:r>
        <w:t xml:space="preserve">Strategy</w:t>
      </w:r>
      <w:r>
        <w:t xml:space="preserve"> </w:t>
      </w:r>
      <w:r>
        <w:t xml:space="preserve">for</w:t>
      </w:r>
      <w:r>
        <w:t xml:space="preserve"> </w:t>
      </w:r>
      <w:r>
        <w:t xml:space="preserve">Australia</w:t>
      </w:r>
      <w:r>
        <w:t xml:space="preserve"> </w:t>
      </w:r>
      <w:r>
        <w:t xml:space="preserve">Melbourne</w:t>
      </w:r>
    </w:p>
    <w:bookmarkStart w:id="22" w:name="X01ca67a504e62b22a9007a923fc50b3895eefd7"/>
    <w:p>
      <w:pPr>
        <w:pStyle w:val="Heading1"/>
      </w:pPr>
      <w:r>
        <w:t xml:space="preserve">Project Report: Strategic Graphic Design Integration for the Australian Melbourne Market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Stakeholders and Marketing Directors</w:t>
      </w:r>
      <w:r>
        <w:br/>
      </w:r>
      <w:r>
        <w:t xml:space="preserve">:</w:t>
      </w:r>
      <w:r>
        <w:t xml:space="preserve"> </w:t>
      </w:r>
    </w:p>
    <w:p>
      <w:pPr>
        <w:pStyle w:val="BodyText"/>
      </w:pPr>
      <w:r>
        <w:t xml:space="preserve">This project report outlines the critical importance of engaging high-caliber graphic designers to drive brand identity and digital engagement in the competitive landscape of Australia Melbourne. As global markets become increasingly saturated, visual communication serves as the primary differentiator for brands seeking market penetration. This document details our strategic initiative to establish a dedicated design capability focused on the unique cultural, aesthetic, and commercial demands of</w:t>
      </w:r>
      <w:r>
        <w:t xml:space="preserve"> </w:t>
      </w:r>
      <w:r>
        <w:rPr>
          <w:bCs/>
          <w:b/>
        </w:rPr>
        <w:t xml:space="preserve">Australia Melbourne</w:t>
      </w:r>
      <w:r>
        <w:t xml:space="preserve">. By leveraging local talent and adhering to international standards of excellence, this project aims to enhance brand visibility, improve customer retention, and drive revenue growth through compelling visual storytelling.</w:t>
      </w:r>
    </w:p>
    <w:p>
      <w:pPr>
        <w:pStyle w:val="BodyText"/>
      </w:pPr>
      <w:r>
        <w:rPr>
          <w:bCs/>
          <w:b/>
        </w:rPr>
        <w:t xml:space="preserve">Australia Melbourne</w:t>
      </w:r>
      <w:r>
        <w:t xml:space="preserve"> </w:t>
      </w:r>
      <w:r>
        <w:t xml:space="preserve">is not merely a geographic location; it is a cultural powerhouse known for its vibrant arts scene, innovative coffee culture, and progressive business environment. The city has earned a reputation as one of the most liveable cities in the world, but also as a hub for creative industries. For businesses operating within this region, generic global design strategies often fall flat. Consumers in</w:t>
      </w:r>
      <w:r>
        <w:t xml:space="preserve"> </w:t>
      </w:r>
      <w:r>
        <w:rPr>
          <w:bCs/>
          <w:b/>
        </w:rPr>
        <w:t xml:space="preserve">Australia Melbourne</w:t>
      </w:r>
      <w:r>
        <w:t xml:space="preserve"> </w:t>
      </w:r>
      <w:r>
        <w:t xml:space="preserve">are highly educated about design trends and possess an acute eye for authenticity.</w:t>
      </w:r>
    </w:p>
    <w:p>
      <w:pPr>
        <w:pStyle w:val="BodyText"/>
      </w:pPr>
      <w:r>
        <w:t xml:space="preserve">The primary objective of this project is to recognize that the success of any marketing campaign or brand refresh in</w:t>
      </w:r>
      <w:r>
        <w:t xml:space="preserve"> </w:t>
      </w:r>
      <w:r>
        <w:rPr>
          <w:bCs/>
          <w:b/>
        </w:rPr>
        <w:t xml:space="preserve">Australia Melbourne</w:t>
      </w:r>
      <w:r>
        <w:t xml:space="preserve"> </w:t>
      </w:r>
      <w:r>
        <w:t xml:space="preserve">hinges on the quality and relevance of its visual assets. Therefore, hiring and empowering a skilled Graphic Designer is not an optional expenditure but a strategic imperative. The local market demands designs that reflect the laid-back yet sophisticated attitude of Victorians, blending urban chic with natural elements.</w:t>
      </w:r>
    </w:p>
    <w:p>
      <w:pPr>
        <w:pStyle w:val="BodyText"/>
      </w:pPr>
      <w:r>
        <w:t xml:space="preserve">The core component of this project is the role of the Graphic Designer. It is crucial to understand that a Graphic Designer in this context serves as more than just an artist; they are a visual strategist. Their responsibilities extend beyond aesthetic appeal to include user experience (UX) principles, brand consistency, and market alignment.</w:t>
      </w:r>
    </w:p>
    <w:bookmarkStart w:id="20" w:name="key-responsibilities"/>
    <w:p>
      <w:pPr>
        <w:pStyle w:val="Heading3"/>
      </w:pPr>
      <w:r>
        <w:t xml:space="preserve">3.1 Key Responsibilities</w:t>
      </w:r>
    </w:p>
    <w:p>
      <w:pPr>
        <w:numPr>
          <w:ilvl w:val="0"/>
          <w:numId w:val="1001"/>
        </w:numPr>
        <w:pStyle w:val="Compact"/>
      </w:pPr>
      <w:r>
        <w:rPr>
          <w:bCs/>
          <w:b/>
        </w:rPr>
        <w:t xml:space="preserve">Brand Identity Development:</w:t>
      </w:r>
      <w:r>
        <w:t xml:space="preserve">The Graphic Designer will craft logos, color palettes, and typography systems that resonate with the diverse demographic of</w:t>
      </w:r>
      <w:r>
        <w:t xml:space="preserve"> </w:t>
      </w:r>
      <w:r>
        <w:rPr>
          <w:bCs/>
          <w:b/>
        </w:rPr>
        <w:t xml:space="preserve">Australia Melbourne</w:t>
      </w:r>
      <w:r>
        <w:t xml:space="preserve">. This includes appealing to both local residents and international tourists who visit this iconic Australian city.</w:t>
      </w:r>
    </w:p>
    <w:p>
      <w:pPr>
        <w:numPr>
          <w:ilvl w:val="0"/>
          <w:numId w:val="1001"/>
        </w:numPr>
        <w:pStyle w:val="Compact"/>
      </w:pPr>
      <w:r>
        <w:t xml:space="preserve">Digital Asset Creation:</w:t>
      </w:r>
      <w:r>
        <w:t xml:space="preserve"> </w:t>
      </w:r>
      <w:r>
        <w:t xml:space="preserve">With the high internet penetration rate in Australia, the Graphic Designer must produce responsive web graphics, social media content, and digital advertising banners that are optimized for various devices.</w:t>
      </w:r>
      <w:r>
        <w:rPr>
          <w:bCs/>
          <w:b/>
        </w:rPr>
        <w:t xml:space="preserve">Print and Packaging Design:</w:t>
      </w:r>
      <w:r>
        <w:t xml:space="preserve"> </w:t>
      </w:r>
      <w:r>
        <w:t xml:space="preserve">Despite the digital shift, physical touchpoints remain vital in</w:t>
      </w:r>
      <w:r>
        <w:t xml:space="preserve"> </w:t>
      </w:r>
      <w:r>
        <w:rPr>
          <w:bCs/>
          <w:b/>
        </w:rPr>
        <w:t xml:space="preserve">Australia Melbourne</w:t>
      </w:r>
      <w:r>
        <w:t xml:space="preserve">, particularly in retail and hospitality sectors. The Graphic Designer will oversee packaging design that meets sustainable standards, a key value for consumers in this region.</w:t>
      </w:r>
    </w:p>
    <w:p>
      <w:pPr>
        <w:pStyle w:val="FirstParagraph"/>
      </w:pPr>
      <w:r>
        <w:t xml:space="preserve">.</w:t>
      </w:r>
    </w:p>
    <w:bookmarkEnd w:id="20"/>
    <w:bookmarkStart w:id="21" w:name="cultural-competency"/>
    <w:p>
      <w:pPr>
        <w:pStyle w:val="Heading3"/>
      </w:pPr>
      <w:r>
        <w:t xml:space="preserve">3.2 Cultural Competency</w:t>
      </w:r>
    </w:p>
    <w:p>
      <w:pPr>
        <w:pStyle w:val="FirstParagraph"/>
      </w:pPr>
      <w:r>
        <w:t xml:space="preserve">The selected Graphic Designer must demonstrate an understanding of the local culture. This includes sensitivity to Aboriginal and Torres Strait Islander art and symbolism, ensuring that any usage is respectful, authorized, and culturally appropriate. In</w:t>
      </w:r>
      <w:r>
        <w:t xml:space="preserve"> </w:t>
      </w:r>
      <w:r>
        <w:rPr>
          <w:bCs/>
          <w:b/>
        </w:rPr>
        <w:t xml:space="preserve">Australia Melbourne</w:t>
      </w:r>
      <w:r>
        <w:t xml:space="preserve">, ethical design practices are closely scrutinized by the public.</w:t>
      </w:r>
    </w:p>
    <w:p>
      <w:pPr>
        <w:pStyle w:val="BodyText"/>
      </w:pPr>
      <w:r>
        <w:t xml:space="preserve">To ensure the efficacy of our Graphic Designer's output, we must analyze current trends specific to the region.</w:t>
      </w:r>
    </w:p>
    <w:p>
      <w:pPr>
        <w:numPr>
          <w:ilvl w:val="0"/>
          <w:numId w:val="1002"/>
        </w:numPr>
        <w:pStyle w:val="Compact"/>
      </w:pPr>
      <w:r>
        <w:rPr>
          <w:bCs/>
          <w:b/>
        </w:rPr>
        <w:t xml:space="preserve">Sustainability and Eco-Conscious Design:</w:t>
      </w:r>
      <w:r>
        <w:t xml:space="preserve"> </w:t>
      </w:r>
      <w:r>
        <w:t xml:space="preserve">Consumers in</w:t>
      </w:r>
      <w:r>
        <w:t xml:space="preserve"> </w:t>
      </w:r>
      <w:r>
        <w:rPr>
          <w:bCs/>
          <w:b/>
        </w:rPr>
        <w:t xml:space="preserve">Australia Melbourne</w:t>
      </w:r>
      <w:r>
        <w:t xml:space="preserve"> </w:t>
      </w:r>
      <w:r>
        <w:t xml:space="preserve">are increasingly prioritizing eco-friendly brands. The Graphic Designer must utilize sustainable design principles, such as minimizing ink usage in print and creating digital-first assets to reduce carbon footprints.</w:t>
      </w:r>
      <w:r>
        <w:t xml:space="preserve">Minimalism with Bold Accents:</w:t>
      </w:r>
      <w:r>
        <w:t xml:space="preserve"> </w:t>
      </w:r>
      <w:r>
        <w:t xml:space="preserve">The prevailing aesthetic in Melbourne's creative sector often favors clean layouts with bold, vibrant accents. This reflects the city's modern architecture and artistic heritage. The Graphic Designer must balance negative space with striking visual elements to capture attention in a cluttered media landscape.</w:t>
      </w:r>
    </w:p>
    <w:p>
      <w:pPr>
        <w:numPr>
          <w:ilvl w:val="0"/>
          <w:numId w:val="1002"/>
        </w:numPr>
        <w:pStyle w:val="Compact"/>
      </w:pPr>
      <w:r>
        <w:rPr>
          <w:bCs/>
          <w:b/>
        </w:rPr>
        <w:t xml:space="preserve">Digital-First Mobile Optimization:</w:t>
      </w:r>
      <w:r>
        <w:t xml:space="preserve"> </w:t>
      </w:r>
      <w:r>
        <w:t xml:space="preserve">A significant portion of the population in</w:t>
      </w:r>
      <w:r>
        <w:t xml:space="preserve"> </w:t>
      </w:r>
      <w:r>
        <w:rPr>
          <w:bCs/>
          <w:b/>
        </w:rPr>
        <w:t xml:space="preserve">Australia Melbourne</w:t>
      </w:r>
      <w:r>
        <w:t xml:space="preserve"> </w:t>
      </w:r>
      <w:r>
        <w:t xml:space="preserve">accesses content via smartphones. The Graphic Designer must prioritize mobile-responsive design, ensuring that all visual assets are legible and engaging on smaller screens.</w:t>
      </w:r>
    </w:p>
    <w:p>
      <w:pPr>
        <w:pStyle w:val="FirstParagraph"/>
      </w:pPr>
      <w:r>
        <w:t xml:space="preserve">.</w:t>
      </w:r>
    </w:p>
    <w:p>
      <w:pPr>
        <w:pStyle w:val="BodyText"/>
      </w:pPr>
      <w:r>
        <w:t xml:space="preserve">The implementation of this project involves a phased approach to hiring and integrating the Graphic Designer into our operational workflow.</w:t>
      </w:r>
    </w:p>
    <w:p>
      <w:pPr>
        <w:pStyle w:val="BodyText"/>
      </w:pPr>
      <w:r>
        <w:t xml:space="preserve">Phase</w:t>
      </w:r>
    </w:p>
    <w:bookmarkEnd w:id="21"/>
    <w:p>
      <w:pPr>
        <w:pStyle w:val="BodyText"/>
      </w:pPr>
      <w:r>
        <w:t xml:space="preserve">Action Item</w:t>
      </w:r>
    </w:p>
    <w:p>
      <w:pPr>
        <w:pStyle w:val="BodyText"/>
      </w:pPr>
      <w:r>
        <w:t xml:space="preserve">Timeline</w:t>
      </w:r>
    </w:p>
    <w:p>
      <w:pPr>
        <w:pStyle w:val="BodyText"/>
      </w:pPr>
      <w:r>
        <w:t xml:space="preserve">.</w:t>
      </w:r>
    </w:p>
    <w:p>
      <w:pPr>
        <w:pStyle w:val="BodyText"/>
      </w:pPr>
      <w:r>
        <w:t xml:space="preserve">.</w:t>
      </w:r>
    </w:p>
    <w:p>
      <w:pPr>
        <w:pStyle w:val="BodyText"/>
      </w:pPr>
      <w:r>
        <w:t xml:space="preserve">Introduce the Graphic Designer to brand guidelines, local cultural nuances, and team dynamics.</w:t>
      </w:r>
    </w:p>
    <w:p>
      <w:pPr>
        <w:pStyle w:val="BodyText"/>
      </w:pPr>
      <w:r>
        <w:t xml:space="preserve">.</w:t>
      </w:r>
    </w:p>
    <w:p>
      <w:pPr>
        <w:pStyle w:val="BodyText"/>
      </w:pPr>
      <w:r>
        <w:t xml:space="preserve">Execute a small-scale campaign in Australia Melbourne to test the Graphic Designer's ability to adapt and deliver under pressure.</w:t>
      </w:r>
    </w:p>
    <w:p>
      <w:pPr>
        <w:pStyle w:val="BodyText"/>
      </w:pPr>
      <w:r>
        <w:t xml:space="preserve">.</w:t>
      </w:r>
    </w:p>
    <w:p>
      <w:pPr>
        <w:pStyle w:val="BodyText"/>
      </w:pPr>
      <w:r>
        <w:t xml:space="preserve">Fully embed the Graphic Designer into ongoing marketing cycles, focusing on long-term brand consistency.</w:t>
      </w:r>
    </w:p>
    <w:p>
      <w:pPr>
        <w:pStyle w:val="BodyText"/>
      </w:pPr>
      <w:r>
        <w:t xml:space="preserve">.</w:t>
      </w:r>
    </w:p>
    <w:p>
      <w:pPr>
        <w:pStyle w:val="BodyText"/>
      </w:pPr>
      <w:r>
        <w:t xml:space="preserve">Investing in a skilled Graphic Designer in</w:t>
      </w:r>
      <w:r>
        <w:t xml:space="preserve"> </w:t>
      </w:r>
      <w:r>
        <w:rPr>
          <w:bCs/>
          <w:b/>
        </w:rPr>
        <w:t xml:space="preserve">Australia Melbourne</w:t>
      </w:r>
      <w:r>
        <w:t xml:space="preserve"> </w:t>
      </w:r>
      <w:r>
        <w:t xml:space="preserve">requires a competitive budget. Salaries for mid-to-senior level designers in Melbourne are among the highest in Australia due to the concentration of creative agencies and tech startups. The budget includes software licenses (Adobe Creative Cloud), hardware upgrades if necessary, and ongoing professional development to keep the designer abreast of rapidly evolving design tools.</w:t>
      </w:r>
    </w:p>
    <w:p>
      <w:pPr>
        <w:pStyle w:val="BodyText"/>
      </w:pPr>
      <w:r>
        <w:t xml:space="preserve">However, this investment is offset by reduced outsourcing costs. By having an in-house Graphic Designer dedicated to the</w:t>
      </w:r>
      <w:r>
        <w:t xml:space="preserve"> </w:t>
      </w:r>
      <w:r>
        <w:rPr>
          <w:bCs/>
          <w:b/>
        </w:rPr>
        <w:t xml:space="preserve">Australia Melbourne</w:t>
      </w:r>
      <w:r>
        <w:t xml:space="preserve"> </w:t>
      </w:r>
      <w:r>
        <w:t xml:space="preserve">market, we eliminate agency markups and ensure faster turnaround times for urgent marketing needs.</w:t>
      </w:r>
    </w:p>
    <w:p>
      <w:pPr>
        <w:pStyle w:val="BodyText"/>
      </w:pPr>
      <w:r>
        <w:t xml:space="preserve">.</w:t>
      </w:r>
    </w:p>
    <w:p>
      <w:pPr>
        <w:numPr>
          <w:ilvl w:val="0"/>
          <w:numId w:val="1003"/>
        </w:numPr>
        <w:pStyle w:val="Compact"/>
      </w:pPr>
      <w:r>
        <w:t xml:space="preserve">Talent Retention:</w:t>
      </w:r>
      <w:r>
        <w:t xml:space="preserve">The competition for top design talent in Melbourne is fierce. Mitigation strategies include offering flexible work arrangements, creative autonomy, and competitive benefits.</w:t>
      </w:r>
    </w:p>
    <w:p>
      <w:pPr>
        <w:numPr>
          <w:ilvl w:val="0"/>
          <w:numId w:val="1003"/>
        </w:numPr>
        <w:pStyle w:val="Compact"/>
      </w:pPr>
      <w:r>
        <w:rPr>
          <w:bCs/>
          <w:b/>
        </w:rPr>
        <w:t xml:space="preserve">Cultural Misalignment:</w:t>
      </w:r>
      <w:r>
        <w:t xml:space="preserve">Risk of designs that do not resonate with local sensibilities. This is mitigated through rigorous internal reviews involving local stakeholders and A/B testing campaigns before full rollout.</w:t>
      </w:r>
    </w:p>
    <w:p>
      <w:pPr>
        <w:pStyle w:val="FirstParagraph"/>
      </w:pPr>
      <w:r>
        <w:t xml:space="preserve">In conclusion, the strategic deployment of a dedicated Graphic Designer is essential for success in the dynamic market of</w:t>
      </w:r>
      <w:r>
        <w:t xml:space="preserve"> </w:t>
      </w:r>
      <w:r>
        <w:rPr>
          <w:bCs/>
          <w:b/>
        </w:rPr>
        <w:t xml:space="preserve">Australia Melbourne</w:t>
      </w:r>
      <w:r>
        <w:t xml:space="preserve">. The unique cultural fabric, high digital literacy, and sophisticated consumer base of this region demand visual communication that is both aesthetically pleasing and culturally resonant. By investing in local talent and adhering to the strategic guidelines outlined in this report, we position our brand as a leader in innovation and authenticity.</w:t>
      </w:r>
    </w:p>
    <w:p>
      <w:pPr>
        <w:pStyle w:val="BodyText"/>
      </w:pPr>
      <w:r>
        <w:t xml:space="preserve">We recommend immediate approval of the budget for recruitment to secure top-tier design talent before the peak season begins. The integration of a skilled Graphic Designer will not only enhance our visual identity but also strengthen our connection with consumers across</w:t>
      </w:r>
      <w:r>
        <w:t xml:space="preserve"> </w:t>
      </w:r>
      <w:r>
        <w:rPr>
          <w:bCs/>
          <w:b/>
        </w:rPr>
        <w:t xml:space="preserve">Australia Melbourne</w:t>
      </w:r>
      <w:r>
        <w:t xml:space="preserve">, driving sustainable business growth through powerful graphic design.</w:t>
      </w:r>
    </w:p>
    <w:p>
      <w:r>
        <w:pict>
          <v:rect style="width:0;height:1.5pt" o:hralign="center" o:hrstd="t" o:hr="t"/>
        </w:pict>
      </w:r>
    </w:p>
    <w:p>
      <w:pPr>
        <w:pStyle w:val="FirstParagraph"/>
      </w:pPr>
      <w:r>
        <w:t xml:space="preserve">End of Report. Document prepared for internal use regarding operations in Australia Melbourne.</w:t>
      </w:r>
    </w:p>
    <w:p>
      <w:pPr>
        <w:pStyle w:val="BodyText"/>
      </w:pPr>
      <w:r>
        <w:t xml:space="preserve">.</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Graphic Design Strategy for Australia Melbourne</dc:title>
  <dc:creator/>
  <dc:language>en</dc:language>
  <cp:keywords/>
  <dcterms:created xsi:type="dcterms:W3CDTF">2026-07-30T01:25:38Z</dcterms:created>
  <dcterms:modified xsi:type="dcterms:W3CDTF">2026-07-30T01:25:38Z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