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Toronto</w:t>
      </w:r>
    </w:p>
    <w:bookmarkStart w:id="32" w:name="project-report"/>
    <w:p>
      <w:pPr>
        <w:pStyle w:val="Heading1"/>
      </w:pPr>
      <w:r>
        <w:t xml:space="preserve">Project Report</w:t>
      </w:r>
    </w:p>
    <w:p>
      <w:pPr>
        <w:pStyle w:val="FirstParagraph"/>
      </w:pPr>
      <w:r>
        <w:rPr>
          <w:bCs/>
          <w:b/>
        </w:rPr>
        <w:t xml:space="preserve">Date:</w:t>
      </w:r>
      <w:r>
        <w:t xml:space="preserve"> October 24, 2023</w:t>
      </w:r>
      <w:r>
        <w:br/>
      </w:r>
      <w:r>
        <w:rPr>
          <w:bCs/>
          <w:b/>
        </w:rPr>
        <w:t xml:space="preserve">To:</w:t>
      </w:r>
      <w:r>
        <w:t xml:space="preserve"> Stakeholders and Management Team</w:t>
      </w:r>
      <w:r>
        <w:br/>
      </w:r>
      <w:r>
        <w:rPr>
          <w:bCs/>
          <w:b/>
        </w:rPr>
        <w:t xml:space="preserve">From:</w:t>
      </w:r>
      <w:r>
        <w:t xml:space="preserve"> Senior Project Coordinator</w:t>
      </w:r>
      <w:r>
        <w:br/>
      </w:r>
    </w:p>
    <w:p>
      <w:pPr>
        <w:pStyle w:val="BodyText"/>
      </w:pPr>
      <w:r>
        <w:t xml:space="preserve">Subject:The Strategic Integration of a Graphic Designer in Canada Toronto for Enhanced Visual Communication</w:t>
      </w:r>
    </w:p>
    <w:bookmarkStart w:id="20" w:name="executive-summary"/>
    <w:p>
      <w:pPr>
        <w:pStyle w:val="Heading2"/>
      </w:pPr>
      <w:r>
        <w:t xml:space="preserve">1. Executive Summary</w:t>
      </w:r>
    </w:p>
    <w:p>
      <w:pPr>
        <w:pStyle w:val="FirstParagraph"/>
      </w:pPr>
      <w:r>
        <w:br/>
      </w:r>
      <w:r>
        <w:t xml:space="preserve">This report outlines the comprehensive analysis and strategic plan for integrating a dedicated</w:t>
      </w:r>
      <w:r>
        <w:t xml:space="preserve"> </w:t>
      </w:r>
      <w:r>
        <w:rPr>
          <w:bCs/>
          <w:b/>
        </w:rPr>
        <w:t xml:space="preserve">Graphic Designer</w:t>
      </w:r>
      <w:r>
        <w:t xml:space="preserve"> into our operational framework within the dynamic business environment of</w:t>
      </w:r>
      <w:r>
        <w:t xml:space="preserve"> </w:t>
      </w:r>
      <w:r>
        <w:rPr>
          <w:bCs/>
          <w:b/>
        </w:rPr>
        <w:t xml:space="preserve">Canada Toronto</w:t>
      </w:r>
      <w:r>
        <w:t xml:space="preserve">. As our organization continues to expand its digital footprint and physical presence, the need for high-quality visual communication has become paramount. This document details the role’s responsibilities, market context within Toronto, required technical competencies, and expected outcomes. By appointing a skilled professional in this region, we aim to strengthen brand identity across all marketing channels while adhering to Canadian cultural nuances and regulatory standards.</w:t>
      </w:r>
      <w:r>
        <w:br/>
      </w:r>
      <w:r>
        <w:br/>
      </w:r>
    </w:p>
    <w:bookmarkEnd w:id="20"/>
    <w:bookmarkStart w:id="21" w:name="introduction"/>
    <w:p>
      <w:pPr>
        <w:pStyle w:val="Heading2"/>
      </w:pPr>
      <w:r>
        <w:t xml:space="preserve">2. Introduction</w:t>
      </w:r>
    </w:p>
    <w:p>
      <w:pPr>
        <w:pStyle w:val="FirstParagraph"/>
      </w:pPr>
      <w:r>
        <w:br/>
      </w:r>
      <w:r>
        <w:t xml:space="preserve">In the modern digital economy, visual storytelling is not merely an aesthetic choice but a critical business driver. The specific geographic focus of this project is</w:t>
      </w:r>
      <w:r>
        <w:t xml:space="preserve"> </w:t>
      </w:r>
      <w:r>
        <w:rPr>
          <w:bCs/>
          <w:b/>
        </w:rPr>
        <w:t xml:space="preserve">Canada Toronto</w:t>
      </w:r>
      <w:r>
        <w:t xml:space="preserve">, a city recognized globally as a hub for finance, technology, and media innovation. Consequently, the local market demands exceptional levels of creativity and precision from design professionals. This report serves to define the scope of the</w:t>
      </w:r>
      <w:r>
        <w:t xml:space="preserve"> </w:t>
      </w:r>
      <w:r>
        <w:rPr>
          <w:bCs/>
          <w:b/>
        </w:rPr>
        <w:t xml:space="preserve">Graphic Designer</w:t>
      </w:r>
      <w:r>
        <w:t xml:space="preserve"> position, ensuring that our visual output aligns with both international best practices and local Canadian expectations.</w:t>
      </w:r>
      <w:r>
        <w:br/>
      </w:r>
      <w:r>
        <w:br/>
      </w:r>
    </w:p>
    <w:bookmarkEnd w:id="21"/>
    <w:bookmarkStart w:id="22" w:name="Xa8bfef6f44da4a1f2e723c519a9d79d052a8605"/>
    <w:p>
      <w:pPr>
        <w:pStyle w:val="Heading2"/>
      </w:pPr>
      <w:r>
        <w:t xml:space="preserve">3. Market Context: The Landscape in Canada Toronto</w:t>
      </w:r>
    </w:p>
    <w:p>
      <w:pPr>
        <w:pStyle w:val="FirstParagraph"/>
      </w:pPr>
      <w:r>
        <w:br/>
      </w:r>
      <w:r>
        <w:t xml:space="preserve">Understanding the local context is vital for hiring success.</w:t>
      </w:r>
      <w:r>
        <w:t xml:space="preserve"> </w:t>
      </w:r>
      <w:r>
        <w:rPr>
          <w:bCs/>
          <w:b/>
        </w:rPr>
        <w:t xml:space="preserve">Canada Toronto</w:t>
      </w:r>
      <w:r>
        <w:t xml:space="preserve"> possesses a diverse, multicultural population that requires inclusive design strategies. A successful designer operating in this region must possess an acute understanding of bilingualism (English/French) and cultural sensitivity.</w:t>
      </w:r>
      <w:r>
        <w:br/>
      </w:r>
      <w:r>
        <w:br/>
      </w:r>
    </w:p>
    <w:p>
      <w:pPr>
        <w:numPr>
          <w:ilvl w:val="0"/>
          <w:numId w:val="1001"/>
        </w:numPr>
        <w:pStyle w:val="Compact"/>
      </w:pPr>
      <w:r>
        <w:rPr>
          <w:bCs/>
          <w:b/>
        </w:rPr>
        <w:t xml:space="preserve">Economic Hub:</w:t>
      </w:r>
      <w:r>
        <w:t xml:space="preserve"> Toronto is the economic engine of Canada. Businesses here compete fiercely for attention, making superior graphic design a differentiator.</w:t>
      </w:r>
    </w:p>
    <w:p>
      <w:pPr>
        <w:numPr>
          <w:ilvl w:val="0"/>
          <w:numId w:val="1001"/>
        </w:numPr>
        <w:pStyle w:val="Compact"/>
      </w:pPr>
      <w:r>
        <w:rPr>
          <w:bCs/>
          <w:b/>
        </w:rPr>
        <w:t xml:space="preserve">Tech-Savvy Audience:</w:t>
      </w:r>
      <w:r>
        <w:t xml:space="preserve"> The residents of Toronto are highly digitally literate. The</w:t>
      </w:r>
      <w:r>
        <w:t xml:space="preserve"> </w:t>
      </w:r>
      <w:r>
        <w:rPr>
          <w:bCs/>
          <w:b/>
        </w:rPr>
        <w:t xml:space="preserve">Graphic Designer</w:t>
      </w:r>
      <w:r>
        <w:t xml:space="preserve"> must be proficient in creating responsive web assets, motion graphics, and interactive content suitable for high-speed digital consumption.</w:t>
      </w:r>
    </w:p>
    <w:p>
      <w:pPr>
        <w:numPr>
          <w:ilvl w:val="0"/>
          <w:numId w:val="1001"/>
        </w:numPr>
        <w:pStyle w:val="Compact"/>
      </w:pPr>
      <w:r>
        <w:rPr>
          <w:bCs/>
          <w:b/>
        </w:rPr>
        <w:t xml:space="preserve">Cultural Diversity:</w:t>
      </w:r>
      <w:r>
        <w:t xml:space="preserve"> &gt;The design must reflect the multicultural fabric of Toronto’s neighborhoods, ensuring representation that resonates with a wide demographic spectrum.</w:t>
      </w:r>
    </w:p>
    <w:p>
      <w:pPr>
        <w:pStyle w:val="FirstParagraph"/>
      </w:pPr>
      <w:r>
        <w:br/>
      </w:r>
    </w:p>
    <w:bookmarkEnd w:id="22"/>
    <w:bookmarkStart w:id="26" w:name="role-definition-and-responsibilities"/>
    <w:p>
      <w:pPr>
        <w:pStyle w:val="Heading2"/>
      </w:pPr>
      <w:r>
        <w:t xml:space="preserve">4. Role Definition and Responsibilities</w:t>
      </w:r>
    </w:p>
    <w:p>
      <w:pPr>
        <w:pStyle w:val="FirstParagraph"/>
      </w:pPr>
      <w:r>
        <w:br/>
      </w:r>
      <w:r>
        <w:t xml:space="preserve">The core objective of the</w:t>
      </w:r>
      <w:r>
        <w:t xml:space="preserve"> </w:t>
      </w:r>
      <w:r>
        <w:rPr>
          <w:bCs/>
          <w:b/>
        </w:rPr>
        <w:t xml:space="preserve">Graphic Designer</w:t>
      </w:r>
      <w:r>
        <w:t xml:space="preserve"> is to translate complex business goals into compelling visual narratives. Within the scope of this project, the role involves several key pillars:</w:t>
      </w:r>
      <w:r>
        <w:br/>
      </w:r>
      <w:r>
        <w:br/>
      </w:r>
    </w:p>
    <w:bookmarkStart w:id="23" w:name="brand-identity-management"/>
    <w:p>
      <w:pPr>
        <w:pStyle w:val="Heading3"/>
      </w:pPr>
      <w:r>
        <w:t xml:space="preserve">4.1 Brand Identity Management</w:t>
      </w:r>
    </w:p>
    <w:p>
      <w:pPr>
        <w:pStyle w:val="FirstParagraph"/>
      </w:pPr>
      <w:r>
        <w:br/>
      </w:r>
      <w:r>
        <w:t xml:space="preserve">Maintaining consistency across all platforms is essential for brand recognition in</w:t>
      </w:r>
      <w:r>
        <w:t xml:space="preserve"> </w:t>
      </w:r>
      <w:r>
        <w:rPr>
          <w:bCs/>
          <w:b/>
        </w:rPr>
        <w:t xml:space="preserve">Canada Toronto</w:t>
      </w:r>
      <w:r>
        <w:t xml:space="preserve">. The designer will be responsible for updating style guides, ensuring that logos, color palettes, and typography remain consistent across print media, digital advertisements, and social media channels.</w:t>
      </w:r>
      <w:r>
        <w:br/>
      </w:r>
      <w:r>
        <w:br/>
      </w:r>
    </w:p>
    <w:bookmarkEnd w:id="23"/>
    <w:bookmarkStart w:id="24" w:name="digital-marketing-assets"/>
    <w:p>
      <w:pPr>
        <w:pStyle w:val="Heading3"/>
      </w:pPr>
      <w:r>
        <w:t xml:space="preserve">4.2 Digital Marketing Assets</w:t>
      </w:r>
    </w:p>
    <w:p>
      <w:pPr>
        <w:pStyle w:val="FirstParagraph"/>
      </w:pPr>
      <w:r>
        <w:br/>
      </w:r>
      <w:r>
        <w:t xml:space="preserve">A significant portion of the workload involves creating assets for digital campaigns. This includes designing banners for Google Ads, creative thumbnails for video content on platforms like YouTube and TikTok, and engaging posts for LinkedIn and Instagram specifically targeting the Canadian market.</w:t>
      </w:r>
      <w:r>
        <w:br/>
      </w:r>
      <w:r>
        <w:br/>
      </w:r>
    </w:p>
    <w:bookmarkEnd w:id="24"/>
    <w:bookmarkStart w:id="25" w:name="print-and-environmental-design"/>
    <w:p>
      <w:pPr>
        <w:pStyle w:val="Heading3"/>
      </w:pPr>
      <w:r>
        <w:t xml:space="preserve">4.3 Print and Environmental Design</w:t>
      </w:r>
    </w:p>
    <w:p>
      <w:pPr>
        <w:pStyle w:val="FirstParagraph"/>
      </w:pPr>
      <w:r>
        <w:br/>
      </w:r>
      <w:r>
        <w:t xml:space="preserve">Despite the digital shift, physical presence remains relevant in Toronto’s retail districts. The</w:t>
      </w:r>
      <w:r>
        <w:t xml:space="preserve"> </w:t>
      </w:r>
      <w:r>
        <w:rPr>
          <w:bCs/>
          <w:b/>
        </w:rPr>
        <w:t xml:space="preserve">Graphic Designer</w:t>
      </w:r>
      <w:r>
        <w:t xml:space="preserve"> will oversee print materials such as brochures, business cards, signage for offices or events located throughout the city, and packaging design.</w:t>
      </w:r>
      <w:r>
        <w:br/>
      </w:r>
      <w:r>
        <w:br/>
      </w:r>
    </w:p>
    <w:bookmarkEnd w:id="25"/>
    <w:bookmarkEnd w:id="26"/>
    <w:bookmarkStart w:id="27" w:name="Xa7a81fee5828ffe455b9528ae5f6705c5d2acac"/>
    <w:p>
      <w:pPr>
        <w:pStyle w:val="Heading2"/>
      </w:pPr>
      <w:r>
        <w:t xml:space="preserve">5. Required Qualifications and Technical Skills</w:t>
      </w:r>
    </w:p>
    <w:p>
      <w:pPr>
        <w:pStyle w:val="FirstParagraph"/>
      </w:pPr>
      <w:r>
        <w:br/>
      </w:r>
      <w:r>
        <w:t xml:space="preserve">To succeed in the competitive environment of</w:t>
      </w:r>
      <w:r>
        <w:t xml:space="preserve"> </w:t>
      </w:r>
      <w:r>
        <w:rPr>
          <w:bCs/>
          <w:b/>
        </w:rPr>
        <w:t xml:space="preserve">Canada Toronto</w:t>
      </w:r>
      <w:r>
        <w:t xml:space="preserve">, candidates must demonstrate a robust technical skill set. The ideal applicant for this project report’s proposed role will possess:</w:t>
      </w:r>
      <w:r>
        <w:br/>
      </w:r>
    </w:p>
    <w:p>
      <w:pPr>
        <w:numPr>
          <w:ilvl w:val="0"/>
          <w:numId w:val="1002"/>
        </w:numPr>
        <w:pStyle w:val="Compact"/>
      </w:pPr>
      <w:r>
        <w:rPr>
          <w:bCs/>
          <w:b/>
        </w:rPr>
        <w:t xml:space="preserve">Proficiency in Adobe Creative Suite:</w:t>
      </w:r>
      <w:r>
        <w:t xml:space="preserve"> Expert-level knowledge of Photoshop, Illustrator, and InDesign is non-negotiable.</w:t>
      </w:r>
    </w:p>
    <w:p>
      <w:pPr>
        <w:numPr>
          <w:ilvl w:val="0"/>
          <w:numId w:val="1002"/>
        </w:numPr>
        <w:pStyle w:val="Compact"/>
      </w:pPr>
      <w:r>
        <w:rPr>
          <w:bCs/>
          <w:b/>
        </w:rPr>
        <w:t xml:space="preserve">Figma and Sketch Experience:</w:t>
      </w:r>
      <w:r>
        <w:t xml:space="preserve"> As UI/UX trends grow, familiarity with prototyping tools is increasingly necessary for web design collaboration.</w:t>
      </w:r>
    </w:p>
    <w:p>
      <w:pPr>
        <w:numPr>
          <w:ilvl w:val="0"/>
          <w:numId w:val="1002"/>
        </w:numPr>
        <w:pStyle w:val="Compact"/>
      </w:pPr>
      <w:r>
        <w:rPr>
          <w:bCs/>
          <w:b/>
        </w:rPr>
        <w:t xml:space="preserve">Typographic Mastery:</w:t>
      </w:r>
      <w:r>
        <w:t xml:space="preserve"> A deep understanding of font pairing and hierarchy to ensure readability and aesthetic appeal.</w:t>
      </w:r>
    </w:p>
    <w:p>
      <w:pPr>
        <w:numPr>
          <w:ilvl w:val="0"/>
          <w:numId w:val="1002"/>
        </w:numPr>
        <w:pStyle w:val="Compact"/>
      </w:pPr>
      <w:r>
        <w:rPr>
          <w:bCs/>
          <w:b/>
        </w:rPr>
        <w:t xml:space="preserve">Motion Graphics Ability:</w:t>
      </w:r>
      <w:r>
        <w:t xml:space="preserve"> Proficiency in After Effects or Premiere Pro is highly desirable, as video content consumption dominates the Toronto market.</w:t>
      </w:r>
    </w:p>
    <w:p>
      <w:pPr>
        <w:pStyle w:val="FirstParagraph"/>
      </w:pPr>
      <w:r>
        <w:br/>
      </w:r>
    </w:p>
    <w:bookmarkEnd w:id="27"/>
    <w:bookmarkStart w:id="28" w:name="strategic-importance-of-location"/>
    <w:p>
      <w:pPr>
        <w:pStyle w:val="Heading2"/>
      </w:pPr>
      <w:r>
        <w:t xml:space="preserve">6. Strategic Importance of Location</w:t>
      </w:r>
    </w:p>
    <w:p>
      <w:pPr>
        <w:pStyle w:val="FirstParagraph"/>
      </w:pPr>
      <w:r>
        <w:br/>
      </w:r>
      <w:r>
        <w:t xml:space="preserve">Siting this role specifically in</w:t>
      </w:r>
      <w:r>
        <w:t xml:space="preserve"> </w:t>
      </w:r>
      <w:r>
        <w:rPr>
          <w:bCs/>
          <w:b/>
        </w:rPr>
        <w:t xml:space="preserve">Canada Toronto</w:t>
      </w:r>
      <w:r>
        <w:t xml:space="preserve"> offers distinct advantages. It allows for real-time collaboration with local marketing agencies, print vendors, and event organizers within the Greater Toronto Area (GTA). Proximity to physical suppliers reduces turnaround times and allows for better quality control over printed materials. Furthermore, being physically present in the city fosters a deeper understanding of local trends that cannot be replicated through remote work alone.</w:t>
      </w:r>
      <w:r>
        <w:br/>
      </w:r>
      <w:r>
        <w:br/>
      </w:r>
    </w:p>
    <w:bookmarkEnd w:id="28"/>
    <w:bookmarkStart w:id="29" w:name="expected-outcomes-and-kpis"/>
    <w:p>
      <w:pPr>
        <w:pStyle w:val="Heading2"/>
      </w:pPr>
      <w:r>
        <w:t xml:space="preserve">7. Expected Outcomes and KPIs</w:t>
      </w:r>
    </w:p>
    <w:p>
      <w:pPr>
        <w:pStyle w:val="FirstParagraph"/>
      </w:pPr>
      <w:r>
        <w:br/>
      </w:r>
      <w:r>
        <w:t xml:space="preserve">Upon the successful hiring and onboarding of the</w:t>
      </w:r>
      <w:r>
        <w:t xml:space="preserve"> </w:t>
      </w:r>
      <w:r>
        <w:rPr>
          <w:bCs/>
          <w:b/>
        </w:rPr>
        <w:t xml:space="preserve">Graphic Designer</w:t>
      </w:r>
      <w:r>
        <w:t xml:space="preserve">, we anticipate several measurable outcomes over the next fiscal year:</w:t>
      </w:r>
    </w:p>
    <w:p>
      <w:pPr>
        <w:numPr>
          <w:ilvl w:val="0"/>
          <w:numId w:val="1003"/>
        </w:numPr>
        <w:pStyle w:val="Compact"/>
      </w:pPr>
      <w:r>
        <w:rPr>
          <w:bCs/>
          <w:b/>
        </w:rPr>
        <w:t xml:space="preserve">Increased Engagement Rates:</w:t>
      </w:r>
      <w:r>
        <w:t xml:space="preserve"> A projected 15% increase in social media engagement due to higher quality visual content.</w:t>
      </w:r>
    </w:p>
    <w:p>
      <w:pPr>
        <w:numPr>
          <w:ilvl w:val="0"/>
          <w:numId w:val="1003"/>
        </w:numPr>
        <w:pStyle w:val="Compact"/>
      </w:pPr>
      <w:r>
        <w:rPr>
          <w:bCs/>
          <w:b/>
        </w:rPr>
        <w:t xml:space="preserve">Cohesive Branding:</w:t>
      </w:r>
      <w:r>
        <w:t xml:space="preserve"> Achieving 100% consistency across all marketing channels by implementing updated brand guidelines.</w:t>
      </w:r>
    </w:p>
    <w:p>
      <w:pPr>
        <w:numPr>
          <w:ilvl w:val="0"/>
          <w:numId w:val="1003"/>
        </w:numPr>
        <w:pStyle w:val="Compact"/>
      </w:pPr>
      <w:r>
        <w:rPr>
          <w:bCs/>
          <w:b/>
        </w:rPr>
        <w:t xml:space="preserve">Faster Time-to-Market:</w:t>
      </w:r>
      <w:r>
        <w:t xml:space="preserve"> Reducing the time required to produce marketing collateral for Toronto-based events by optimizing internal design workflows.</w:t>
      </w:r>
    </w:p>
    <w:p>
      <w:pPr>
        <w:pStyle w:val="FirstParagraph"/>
      </w:pPr>
      <w:r>
        <w:br/>
      </w:r>
    </w:p>
    <w:bookmarkEnd w:id="29"/>
    <w:bookmarkStart w:id="30" w:name="budget-and-resource-allocation"/>
    <w:p>
      <w:pPr>
        <w:pStyle w:val="Heading2"/>
      </w:pPr>
      <w:r>
        <w:t xml:space="preserve">8. Budget and Resource Allocation</w:t>
      </w:r>
    </w:p>
    <w:p>
      <w:pPr>
        <w:pStyle w:val="FirstParagraph"/>
      </w:pPr>
      <w:r>
        <w:br/>
      </w:r>
      <w:r>
        <w:t xml:space="preserve">The budget for this project includes salary compensation competitive with the mid-to-senior level market rates in</w:t>
      </w:r>
      <w:r>
        <w:t xml:space="preserve"> </w:t>
      </w:r>
      <w:r>
        <w:rPr>
          <w:bCs/>
          <w:b/>
        </w:rPr>
        <w:t xml:space="preserve">Canada Toronto</w:t>
      </w:r>
      <w:r>
        <w:t xml:space="preserve">. Additionally, funds are allocated for premium software subscriptions (Adobe Cloud, Figma Professional), stock photography licenses, and hardware upgrades to ensure the designer has a high-performance workstation capable of handling heavy rendering tasks.</w:t>
      </w:r>
      <w:r>
        <w:br/>
      </w:r>
      <w:r>
        <w:br/>
      </w:r>
    </w:p>
    <w:bookmarkEnd w:id="30"/>
    <w:bookmarkStart w:id="31" w:name="conclusion"/>
    <w:p>
      <w:pPr>
        <w:pStyle w:val="Heading2"/>
      </w:pPr>
      <w:r>
        <w:t xml:space="preserve">9. Conclusion</w:t>
      </w:r>
    </w:p>
    <w:p>
      <w:pPr>
        <w:pStyle w:val="FirstParagraph"/>
      </w:pPr>
      <w:r>
        <w:br/>
      </w:r>
      <w:r>
        <w:t xml:space="preserve">This project report confirms that hiring a dedicated</w:t>
      </w:r>
      <w:r>
        <w:t xml:space="preserve"> </w:t>
      </w:r>
      <w:r>
        <w:rPr>
          <w:bCs/>
          <w:b/>
        </w:rPr>
        <w:t xml:space="preserve">Graphic Designer</w:t>
      </w:r>
      <w:r>
        <w:t xml:space="preserve"> in</w:t>
      </w:r>
      <w:r>
        <w:t xml:space="preserve"> </w:t>
      </w:r>
      <w:r>
        <w:rPr>
          <w:bCs/>
          <w:b/>
        </w:rPr>
        <w:t xml:space="preserve">Canada Toronto</w:t>
      </w:r>
      <w:r>
        <w:t xml:space="preserve"> is not just an operational necessity but a strategic imperative. The vibrant, competitive, and diverse nature of the Toronto market demands visual communications that are polished, culturally relevant, and technologically advanced. By investing in this role, our organization will secure a stronger brand presence and effectively communicate its value proposition to Canadian audiences.</w:t>
      </w:r>
      <w:r>
        <w:br/>
      </w:r>
      <w:r>
        <w:br/>
      </w:r>
    </w:p>
    <w:p>
      <w:pPr>
        <w:pStyle w:val="BodyText"/>
      </w:pPr>
      <w:r>
        <w:t xml:space="preserve">We recommend immediate approval of the recruitment process to ensure the new hire can contribute fully before the upcoming holiday marketing season begins.</w:t>
      </w:r>
    </w:p>
    <w:p>
      <w:pPr>
        <w:pStyle w:val="BodyText"/>
      </w:pPr>
      <w:r>
        <w:br/>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Canada Toronto</dc:title>
  <dc:creator/>
  <dc:language>en</dc:language>
  <cp:keywords/>
  <dcterms:created xsi:type="dcterms:W3CDTF">2026-07-29T17:54:18Z</dcterms:created>
  <dcterms:modified xsi:type="dcterms:W3CDTF">2026-07-29T17:54:18Z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