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Strategic</w:t>
      </w:r>
      <w:r>
        <w:t xml:space="preserve"> </w:t>
      </w:r>
      <w:r>
        <w:t xml:space="preserve">Integration</w:t>
      </w:r>
      <w:r>
        <w:t xml:space="preserve"> </w:t>
      </w:r>
      <w:r>
        <w:t xml:space="preserve">of</w:t>
      </w:r>
      <w:r>
        <w:t xml:space="preserve"> </w:t>
      </w:r>
      <w:r>
        <w:t xml:space="preserve">Graphic</w:t>
      </w:r>
      <w:r>
        <w:t xml:space="preserve"> </w:t>
      </w:r>
      <w:r>
        <w:t xml:space="preserve">Design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Guangzhou</w:t>
      </w:r>
    </w:p>
    <w:bookmarkStart w:id="29" w:name="X4c0d47c85a8f15a942c6f53092cacedc4abab57"/>
    <w:p>
      <w:pPr>
        <w:pStyle w:val="Heading1"/>
      </w:pPr>
      <w:r>
        <w:t xml:space="preserve">Project Report: Strategic Integration of Graphic Design Services in China Guangzhou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Executive Board of Directors</w:t>
      </w:r>
      <w:r>
        <w:br/>
      </w:r>
      <w:r>
        <w:rPr>
          <w:bCs/>
          <w:b/>
        </w:rPr>
        <w:t xml:space="preserve">Department of Creative Operations and Regional Expansion</w:t>
      </w:r>
      <w:r>
        <w:br/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u w:val="single"/>
          <w:iCs/>
          <w:i/>
          <w:bCs/>
          <w:b/>
        </w:rPr>
        <w:t xml:space="preserve">Project Report</w:t>
      </w:r>
      <w:r>
        <w:t xml:space="preserve"> </w:t>
      </w:r>
      <w:r>
        <w:t xml:space="preserve">outlines the strategic imperative, operational framework, and cultural considerations necessary for establishing a robust graphic design capability within our expanding operations in</w:t>
      </w:r>
      <w:r>
        <w:t xml:space="preserve"> </w:t>
      </w:r>
      <w:r>
        <w:rPr>
          <w:u w:val="single"/>
          <w:iCs/>
          <w:i/>
          <w:bCs/>
          <w:b/>
        </w:rPr>
        <w:t xml:space="preserve">China Guangzhou</w:t>
      </w:r>
      <w:r>
        <w:t xml:space="preserve">. As global markets become increasingly digital-first and visually driven, the role of a skilled</w:t>
      </w:r>
      <w:r>
        <w:t xml:space="preserve"> </w:t>
      </w:r>
      <w:r>
        <w:rPr>
          <w:u w:val="single"/>
          <w:iCs/>
          <w:i/>
          <w:bCs/>
          <w:b/>
        </w:rPr>
        <w:t xml:space="preserve">Graphic Designer</w:t>
      </w:r>
      <w:r>
        <w:t xml:space="preserve"> </w:t>
      </w:r>
      <w:r>
        <w:t xml:space="preserve">transcends mere aesthetic enhancement; it becomes a critical driver of brand localization, user engagement, and market penetration. This document details how integrating high-caliber graphic design talent in</w:t>
      </w:r>
      <w:r>
        <w:t xml:space="preserve"> </w:t>
      </w:r>
      <w:r>
        <w:rPr>
          <w:u w:val="single"/>
          <w:iCs/>
          <w:i/>
          <w:bCs/>
          <w:b/>
        </w:rPr>
        <w:t xml:space="preserve">China Guangzhou</w:t>
      </w:r>
      <w:r>
        <w:t xml:space="preserve">, one of Asia’s most vibrant economic hubs, will facilitate our entry into the Southern Chinese market. The report emphasizes that success in this region requires a nuanced understanding of local visual language, rapid digital ecosystems, and the distinct consumer behaviors prevalent in Guangdong Province.</w:t>
      </w:r>
    </w:p>
    <w:bookmarkEnd w:id="20"/>
    <w:bookmarkStart w:id="21" w:name="Xffd480e2dbd10b0150c6c893350623bb7898257"/>
    <w:p>
      <w:pPr>
        <w:pStyle w:val="Heading2"/>
      </w:pPr>
      <w:r>
        <w:t xml:space="preserve">2. Contextual Background: The Significance of China Guangzhou</w:t>
      </w:r>
    </w:p>
    <w:p>
      <w:pPr>
        <w:pStyle w:val="FirstParagraph"/>
      </w:pPr>
      <w:r>
        <w:rPr>
          <w:u w:val="single"/>
          <w:iCs/>
          <w:i/>
          <w:bCs/>
          <w:b/>
        </w:rPr>
        <w:t xml:space="preserve">China Guangzhou</w:t>
      </w:r>
      <w:r>
        <w:t xml:space="preserve"> </w:t>
      </w:r>
      <w:r>
        <w:t xml:space="preserve">serves as the historical and contemporary gateway to international trade in Southern China. As the capital of Guangdong Province and a core city of the Greater Bay Area,</w:t>
      </w:r>
      <w:r>
        <w:t xml:space="preserve"> </w:t>
      </w:r>
      <w:r>
        <w:rPr>
          <w:u w:val="single"/>
          <w:iCs/>
          <w:i/>
          <w:bCs/>
          <w:b/>
        </w:rPr>
        <w:t xml:space="preserve">China Guangzhou</w:t>
      </w:r>
      <w:r>
        <w:t xml:space="preserve"> </w:t>
      </w:r>
      <w:r>
        <w:t xml:space="preserve">boasts a unique blend of traditional culture and hyper-modern infrastructure. For our organization, locating design operations here is not merely geographical but strategic. The city hosts massive international trade fairs, such as the Canton Fair, which necessitate high-volume, high-quality visual communications for exhibition booths, marketing collateral, and digital activations.</w:t>
      </w:r>
    </w:p>
    <w:p>
      <w:pPr>
        <w:pStyle w:val="BodyText"/>
      </w:pPr>
      <w:r>
        <w:t xml:space="preserve">The local market in</w:t>
      </w:r>
      <w:r>
        <w:t xml:space="preserve"> </w:t>
      </w:r>
      <w:r>
        <w:rPr>
          <w:u w:val="single"/>
          <w:iCs/>
          <w:i/>
          <w:bCs/>
          <w:b/>
        </w:rPr>
        <w:t xml:space="preserve">China Guangzhou</w:t>
      </w:r>
      <w:r>
        <w:t xml:space="preserve"> </w:t>
      </w:r>
      <w:r>
        <w:t xml:space="preserve">is characterized by rapid consumption trends. Consumers here are among the most digitally literate in the world, heavily reliant on mobile-first platforms like WeChat, Douyin (TikTok), and Xiaohongshu (Little Red Book). Consequently, a</w:t>
      </w:r>
      <w:r>
        <w:t xml:space="preserve"> </w:t>
      </w:r>
      <w:r>
        <w:rPr>
          <w:u w:val="single"/>
          <w:iCs/>
          <w:i/>
          <w:bCs/>
          <w:b/>
        </w:rPr>
        <w:t xml:space="preserve">Graphic Designer</w:t>
      </w:r>
      <w:r>
        <w:t xml:space="preserve"> </w:t>
      </w:r>
      <w:r>
        <w:t xml:space="preserve">working in this context must be proficient not only in traditional print design but also in dynamic digital assets optimized for mobile screens and short-form video integrations. The competitive landscape in</w:t>
      </w:r>
      <w:r>
        <w:t xml:space="preserve"> </w:t>
      </w:r>
      <w:r>
        <w:rPr>
          <w:u w:val="single"/>
          <w:iCs/>
          <w:i/>
          <w:bCs/>
          <w:b/>
        </w:rPr>
        <w:t xml:space="preserve">China Guangzhou</w:t>
      </w:r>
      <w:r>
        <w:t xml:space="preserve"> </w:t>
      </w:r>
      <w:r>
        <w:t xml:space="preserve">demands visual content that is instantly recognizable, culturally resonant, and technically flawless across various digital touchpoints.</w:t>
      </w:r>
    </w:p>
    <w:bookmarkEnd w:id="21"/>
    <w:bookmarkStart w:id="22" w:name="X636eb0a85c6a75ffc368614f006fb2b5fff15ed"/>
    <w:p>
      <w:pPr>
        <w:pStyle w:val="Heading2"/>
      </w:pPr>
      <w:r>
        <w:t xml:space="preserve">3. Role Definition: The Modern Graphic Designer</w:t>
      </w:r>
    </w:p>
    <w:p>
      <w:pPr>
        <w:pStyle w:val="FirstParagraph"/>
      </w:pPr>
      <w:r>
        <w:t xml:space="preserve">In the context of this project, the definition of a</w:t>
      </w:r>
      <w:r>
        <w:t xml:space="preserve"> </w:t>
      </w:r>
      <w:r>
        <w:rPr>
          <w:u w:val="single"/>
          <w:iCs/>
          <w:i/>
          <w:bCs/>
          <w:b/>
        </w:rPr>
        <w:t xml:space="preserve">Graphic Designer</w:t>
      </w:r>
      <w:r>
        <w:t xml:space="preserve"> </w:t>
      </w:r>
      <w:r>
        <w:t xml:space="preserve">is expanded to include a hybrid role that bridges brand strategy and technical execution. In</w:t>
      </w:r>
      <w:r>
        <w:t xml:space="preserve"> </w:t>
      </w:r>
      <w:r>
        <w:rPr>
          <w:u w:val="single"/>
          <w:iCs/>
          <w:i/>
          <w:bCs/>
          <w:b/>
        </w:rPr>
        <w:t xml:space="preserve">China Guangzhou</w:t>
      </w:r>
      <w:r>
        <w:t xml:space="preserve">, where speed to market is critical, the ideal candidate must possess: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Fluency:</w:t>
      </w:r>
      <w:r>
        <w:t xml:space="preserve"> </w:t>
      </w:r>
      <w:r>
        <w:t xml:space="preserve">The ability to interpret Western brand guidelines while adapting them to local aesthetic preferences prevalent in</w:t>
      </w:r>
      <w:r>
        <w:t xml:space="preserve"> </w:t>
      </w:r>
      <w:r>
        <w:rPr>
          <w:u w:val="single"/>
          <w:iCs/>
          <w:i/>
          <w:bCs/>
          <w:b/>
        </w:rPr>
        <w:t xml:space="preserve">China Guangzhou</w:t>
      </w:r>
      <w:r>
        <w:t xml:space="preserve">. This involves understanding color symbolism, typography nuances, and iconography that resonate with local demographics.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Mastery:</w:t>
      </w:r>
      <w:r>
        <w:t xml:space="preserve"> </w:t>
      </w:r>
      <w:r>
        <w:t xml:space="preserve">Expertise in creating assets for social commerce. A</w:t>
      </w:r>
      <w:r>
        <w:t xml:space="preserve"> </w:t>
      </w:r>
      <w:r>
        <w:rPr>
          <w:u w:val="single"/>
          <w:iCs/>
          <w:i/>
          <w:bCs/>
          <w:b/>
        </w:rPr>
        <w:t xml:space="preserve">Graphic Designer</w:t>
      </w:r>
      <w:r>
        <w:t xml:space="preserve"> </w:t>
      </w:r>
      <w:r>
        <w:t xml:space="preserve">must be adept at designing scroll-stopping graphics for feed-based platforms, interactive banners for e-commerce sites, and UI elements for mini-programs.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Rapid Iteration Skills:</w:t>
      </w:r>
      <w:r>
        <w:t xml:space="preserve"> </w:t>
      </w:r>
      <w:r>
        <w:t xml:space="preserve">The pace of business in</w:t>
      </w:r>
      <w:r>
        <w:t xml:space="preserve"> </w:t>
      </w:r>
      <w:r>
        <w:rPr>
          <w:u w:val="single"/>
          <w:iCs/>
          <w:i/>
          <w:bCs/>
          <w:b/>
        </w:rPr>
        <w:t xml:space="preserve">China Guangzhou</w:t>
      </w:r>
      <w:r>
        <w:t xml:space="preserve"> </w:t>
      </w:r>
      <w:r>
        <w:t xml:space="preserve">is relentless. A</w:t>
      </w:r>
      <w:r>
        <w:t xml:space="preserve"> </w:t>
      </w:r>
      <w:r>
        <w:rPr>
          <w:u w:val="single"/>
          <w:iCs/>
          <w:i/>
          <w:bCs/>
          <w:b/>
        </w:rPr>
        <w:t xml:space="preserve">Graphic Designer</w:t>
      </w:r>
      <w:r>
        <w:t xml:space="preserve"> </w:t>
      </w:r>
      <w:r>
        <w:t xml:space="preserve">must be capable of producing high-fidelity mockups and final assets within hours, not days, to keep up with trending topics and promotional cycles.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Videography Adjacency:</w:t>
      </w:r>
      <w:r>
        <w:t xml:space="preserve"> </w:t>
      </w:r>
      <w:r>
        <w:t xml:space="preserve">While primarily a designer, the modern</w:t>
      </w:r>
      <w:r>
        <w:t xml:space="preserve"> </w:t>
      </w:r>
      <w:r>
        <w:rPr>
          <w:u w:val="single"/>
          <w:iCs/>
          <w:i/>
          <w:bCs/>
          <w:b/>
        </w:rPr>
        <w:t xml:space="preserve">Graphic Designer</w:t>
      </w:r>
      <w:r>
        <w:t xml:space="preserve"> </w:t>
      </w:r>
      <w:r>
        <w:t xml:space="preserve">in this region often collaborates closely with motion graphics artists or creates simple animated assets (GIFs/Lottie files) which are essential for engagement in the local digital ecosystem.</w:t>
      </w:r>
    </w:p>
    <w:bookmarkEnd w:id="22"/>
    <w:bookmarkStart w:id="26" w:name="operational-strategy-and-implementation"/>
    <w:p>
      <w:pPr>
        <w:pStyle w:val="Heading2"/>
      </w:pPr>
      <w:r>
        <w:t xml:space="preserve">4. Operational Strategy and Implementation</w:t>
      </w:r>
    </w:p>
    <w:p>
      <w:pPr>
        <w:pStyle w:val="FirstParagraph"/>
      </w:pPr>
      <w:r>
        <w:t xml:space="preserve">To successfully deploy graphic design resources in</w:t>
      </w:r>
      <w:r>
        <w:t xml:space="preserve"> </w:t>
      </w:r>
      <w:r>
        <w:rPr>
          <w:u w:val="single"/>
          <w:iCs/>
          <w:i/>
          <w:bCs/>
          <w:b/>
        </w:rPr>
        <w:t xml:space="preserve">China Guangzhou</w:t>
      </w:r>
      <w:r>
        <w:t xml:space="preserve">, the following operational pillars will be established:</w:t>
      </w:r>
    </w:p>
    <w:bookmarkStart w:id="23" w:name="recruitment-and-talent-acquisition"/>
    <w:p>
      <w:pPr>
        <w:pStyle w:val="Heading3"/>
      </w:pPr>
      <w:r>
        <w:t xml:space="preserve">4.1. Recruitment and Talent Acquisition</w:t>
      </w:r>
    </w:p>
    <w:p>
      <w:pPr>
        <w:pStyle w:val="FirstParagraph"/>
      </w:pPr>
      <w:r>
        <w:t xml:space="preserve">We will prioritize recruiting local talent from top design schools in Southern China, such as the Guangzhou Academy of Fine Arts. Local</w:t>
      </w:r>
      <w:r>
        <w:t xml:space="preserve"> </w:t>
      </w:r>
      <w:r>
        <w:rPr>
          <w:u w:val="single"/>
          <w:iCs/>
          <w:i/>
          <w:bCs/>
          <w:b/>
        </w:rPr>
        <w:t xml:space="preserve">Graphic Designer</w:t>
      </w:r>
      <w:r>
        <w:t xml:space="preserve"> </w:t>
      </w:r>
      <w:r>
        <w:t xml:space="preserve">professionals bring innate understanding of the consumer psyche in</w:t>
      </w:r>
      <w:r>
        <w:t xml:space="preserve"> </w:t>
      </w:r>
      <w:r>
        <w:rPr>
          <w:u w:val="single"/>
          <w:iCs/>
          <w:i/>
          <w:bCs/>
          <w:b/>
        </w:rPr>
        <w:t xml:space="preserve">China Guangzhou</w:t>
      </w:r>
      <w:r>
        <w:t xml:space="preserve">. However, we will also implement a cross-training program where senior designers from our headquarters visit to ensure alignment with global brand standards. This "glocal" approach ensures that while the visual output is tailored for</w:t>
      </w:r>
      <w:r>
        <w:t xml:space="preserve"> </w:t>
      </w:r>
      <w:r>
        <w:rPr>
          <w:u w:val="single"/>
          <w:iCs/>
          <w:i/>
          <w:bCs/>
          <w:b/>
        </w:rPr>
        <w:t xml:space="preserve">China Guangzhou</w:t>
      </w:r>
      <w:r>
        <w:t xml:space="preserve">, it remains consistent with our overarching corporate identity.</w:t>
      </w:r>
    </w:p>
    <w:bookmarkEnd w:id="23"/>
    <w:bookmarkStart w:id="24" w:name="technology-and-workflow-infrastructure"/>
    <w:p>
      <w:pPr>
        <w:pStyle w:val="Heading3"/>
      </w:pPr>
      <w:r>
        <w:t xml:space="preserve">4.2. Technology and Workflow Infrastructure</w:t>
      </w:r>
    </w:p>
    <w:p>
      <w:pPr>
        <w:pStyle w:val="FirstParagraph"/>
      </w:pPr>
      <w:r>
        <w:t xml:space="preserve">The infrastructure for our</w:t>
      </w:r>
      <w:r>
        <w:t xml:space="preserve"> </w:t>
      </w:r>
      <w:r>
        <w:rPr>
          <w:u w:val="single"/>
          <w:iCs/>
          <w:i/>
          <w:bCs/>
          <w:b/>
        </w:rPr>
        <w:t xml:space="preserve">Graphic Designer</w:t>
      </w:r>
      <w:r>
        <w:t xml:space="preserve">s in</w:t>
      </w:r>
      <w:r>
        <w:t xml:space="preserve"> </w:t>
      </w:r>
      <w:r>
        <w:rPr>
          <w:u w:val="single"/>
          <w:iCs/>
          <w:i/>
          <w:bCs/>
          <w:b/>
        </w:rPr>
        <w:t xml:space="preserve">China Guangzhou</w:t>
      </w:r>
      <w:r>
        <w:t xml:space="preserve"> </w:t>
      </w:r>
      <w:r>
        <w:t xml:space="preserve">must account for the specific digital landscape. This includes ensuring access to local cloud storage solutions that offer high-speed uploads and downloads, as well as software licenses compatible with regional platforms. Furthermore, we will implement a project management system that allows real-time collaboration between our</w:t>
      </w:r>
      <w:r>
        <w:t xml:space="preserve"> </w:t>
      </w:r>
      <w:r>
        <w:rPr>
          <w:u w:val="single"/>
          <w:iCs/>
          <w:i/>
          <w:bCs/>
          <w:b/>
        </w:rPr>
        <w:t xml:space="preserve">Graphic Designer</w:t>
      </w:r>
      <w:r>
        <w:t xml:space="preserve"> </w:t>
      </w:r>
      <w:r>
        <w:t xml:space="preserve">team in</w:t>
      </w:r>
      <w:r>
        <w:t xml:space="preserve"> </w:t>
      </w:r>
      <w:r>
        <w:rPr>
          <w:u w:val="single"/>
          <w:iCs/>
          <w:i/>
          <w:bCs/>
          <w:b/>
        </w:rPr>
        <w:t xml:space="preserve">China Guangzhou</w:t>
      </w:r>
      <w:r>
        <w:t xml:space="preserve"> </w:t>
      </w:r>
      <w:r>
        <w:t xml:space="preserve">and global stakeholders, minimizing time zone delays through asynchronous feedback loops.</w:t>
      </w:r>
    </w:p>
    <w:bookmarkEnd w:id="24"/>
    <w:bookmarkStart w:id="25" w:name="compliance-and-intellectual-property"/>
    <w:p>
      <w:pPr>
        <w:pStyle w:val="Heading3"/>
      </w:pPr>
      <w:r>
        <w:t xml:space="preserve">4.3. Compliance and Intellectual Property</w:t>
      </w:r>
    </w:p>
    <w:p>
      <w:pPr>
        <w:pStyle w:val="FirstParagraph"/>
      </w:pPr>
      <w:r>
        <w:t xml:space="preserve">A critical aspect of operating in</w:t>
      </w:r>
      <w:r>
        <w:t xml:space="preserve"> </w:t>
      </w:r>
      <w:r>
        <w:rPr>
          <w:u w:val="single"/>
          <w:iCs/>
          <w:i/>
          <w:bCs/>
          <w:b/>
        </w:rPr>
        <w:t xml:space="preserve">China Guangzhou</w:t>
      </w:r>
      <w:r>
        <w:t xml:space="preserve">, as in the rest of China, is strict adherence to local intellectual property laws. Our</w:t>
      </w:r>
      <w:r>
        <w:t xml:space="preserve"> </w:t>
      </w:r>
      <w:r>
        <w:rPr>
          <w:u w:val="single"/>
          <w:iCs/>
          <w:i/>
          <w:bCs/>
          <w:b/>
        </w:rPr>
        <w:t xml:space="preserve">Graphic Designer</w:t>
      </w:r>
      <w:r>
        <w:rPr>
          <w:u w:val="single"/>
          <w:iCs/>
          <w:i/>
          <w:bCs/>
          <w:b/>
        </w:rPr>
        <w:t xml:space="preserve">China Guangzhou</w:t>
      </w:r>
      <w:r>
        <w:t xml:space="preserve">.</w:t>
      </w:r>
    </w:p>
    <w:bookmarkEnd w:id="25"/>
    <w:bookmarkEnd w:id="26"/>
    <w:bookmarkStart w:id="27" w:name="challenges-and-mitigation-strategies"/>
    <w:p>
      <w:pPr>
        <w:pStyle w:val="Heading2"/>
      </w:pPr>
      <w:r>
        <w:t xml:space="preserve">5. Challenges and Mitigation Strategies</w:t>
      </w:r>
    </w:p>
    <w:p>
      <w:pPr>
        <w:pStyle w:val="FirstParagraph"/>
      </w:pPr>
      <w:r>
        <w:t xml:space="preserve">Operating a design team in</w:t>
      </w:r>
      <w:r>
        <w:t xml:space="preserve"> </w:t>
      </w:r>
      <w:r>
        <w:rPr>
          <w:u w:val="single"/>
          <w:iCs/>
          <w:i/>
          <w:bCs/>
          <w:b/>
        </w:rPr>
        <w:t xml:space="preserve">China Guangzhou</w:t>
      </w:r>
      <w:r>
        <w:rPr>
          <w:u w:val="single"/>
          <w:iCs/>
          <w:i/>
        </w:rPr>
        <w:t xml:space="preserve">Graphic Designer</w:t>
      </w:r>
    </w:p>
    <w:p>
      <w:pPr>
        <w:pStyle w:val="BodyText"/>
      </w:pPr>
      <w:r>
        <w:t xml:space="preserve">Another challenge is the high turnover rate in the competitive creative sector of</w:t>
      </w:r>
      <w:r>
        <w:t xml:space="preserve"> </w:t>
      </w:r>
      <w:r>
        <w:rPr>
          <w:u w:val="single"/>
          <w:iCs/>
          <w:i/>
          <w:bCs/>
          <w:b/>
        </w:rPr>
        <w:t xml:space="preserve">China Guangzhou</w:t>
      </w:r>
      <w:r>
        <w:t xml:space="preserve">. To retain top-tier</w:t>
      </w:r>
    </w:p>
    <w:p>
      <w:pPr>
        <w:pStyle w:val="BodyText"/>
      </w:pPr>
      <w:r>
        <w:rPr>
          <w:u w:val="single"/>
          <w:iCs/>
          <w:i/>
        </w:rPr>
        <w:t xml:space="preserve">Graphic Designer</w:t>
      </w:r>
      <w:r>
        <w:t xml:space="preserve">s, we will offer competitive compensation packages, flexible working hours, and clear career progression paths. We aim to foster a creative culture that values innovation while providing the stability necessary for long-term project success.</w:t>
      </w:r>
    </w:p>
    <w:bookmarkEnd w:id="27"/>
    <w:bookmarkStart w:id="28" w:name="conclusion-and-recommendations"/>
    <w:p>
      <w:pPr>
        <w:pStyle w:val="Heading2"/>
      </w:pPr>
      <w:r>
        <w:t xml:space="preserve">6. Conclusion and Recommendations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u w:val="single"/>
          <w:iCs/>
          <w:i/>
          <w:bCs/>
          <w:b/>
        </w:rPr>
        <w:t xml:space="preserve">Project Report</w:t>
      </w:r>
      <w:r>
        <w:t xml:space="preserve"> </w:t>
      </w:r>
      <w:r>
        <w:t xml:space="preserve">concludes that establishing a dedicated graphic design capability in</w:t>
      </w:r>
      <w:r>
        <w:t xml:space="preserve"> </w:t>
      </w:r>
      <w:r>
        <w:rPr>
          <w:u w:val="single"/>
          <w:iCs/>
          <w:i/>
          <w:bCs/>
          <w:b/>
        </w:rPr>
        <w:t xml:space="preserve">China Guangzhou</w:t>
      </w:r>
      <w:r>
        <w:rPr>
          <w:u w:val="single"/>
          <w:iCs/>
          <w:i/>
        </w:rPr>
        <w:t xml:space="preserve">Graphic Designer</w:t>
      </w:r>
      <w:r>
        <w:t xml:space="preserve">s based in</w:t>
      </w:r>
      <w:r>
        <w:t xml:space="preserve"> </w:t>
      </w:r>
      <w:r>
        <w:rPr>
          <w:u w:val="single"/>
          <w:iCs/>
          <w:i/>
          <w:bCs/>
          <w:b/>
        </w:rPr>
        <w:t xml:space="preserve">China Guangzhou</w:t>
      </w:r>
    </w:p>
    <w:p>
      <w:pPr>
        <w:pStyle w:val="BodyText"/>
      </w:pPr>
      <w:r>
        <w:t xml:space="preserve">We recommend immediate approval of the budget to recruit two senior</w:t>
      </w:r>
      <w:r>
        <w:t xml:space="preserve"> </w:t>
      </w:r>
      <w:r>
        <w:rPr>
          <w:u w:val="single"/>
          <w:iCs/>
          <w:i/>
          <w:bCs/>
          <w:b/>
        </w:rPr>
        <w:t xml:space="preserve">Graphic Designer</w:t>
      </w:r>
      <w:r>
        <w:rPr>
          <w:bCs/>
          <w:b/>
        </w:rPr>
        <w:t xml:space="preserve">s and one junior designer within the next quarter. Furthermore, we advise initiating partnerships with local design agencies in</w:t>
      </w:r>
      <w:r>
        <w:rPr>
          <w:bCs/>
          <w:b/>
        </w:rPr>
        <w:t xml:space="preserve"> </w:t>
      </w:r>
      <w:r>
        <w:rPr>
          <w:u w:val="single"/>
          <w:iCs/>
          <w:i/>
          <w:bCs/>
          <w:b/>
          <w:bCs/>
          <w:b/>
        </w:rPr>
        <w:t xml:space="preserve">China Guangzhou</w:t>
      </w:r>
      <w:r>
        <w:rPr>
          <w:u w:val="single"/>
          <w:iCs/>
          <w:i/>
          <w:iCs/>
          <w:i/>
          <w:bCs/>
          <w:b/>
          <w:bCs/>
          <w:b/>
        </w:rPr>
        <w:t xml:space="preserve">China Guangzhou</w:t>
      </w:r>
    </w:p>
    <w:p>
      <w:pPr>
        <w:pStyle w:val="BodyText"/>
      </w:pPr>
      <w:r>
        <w:t xml:space="preserve">The integration of a culturally attuned</w:t>
      </w:r>
      <w:r>
        <w:t xml:space="preserve"> </w:t>
      </w:r>
      <w:r>
        <w:rPr>
          <w:u w:val="single"/>
          <w:iCs/>
          <w:i/>
          <w:bCs/>
          <w:b/>
        </w:rPr>
        <w:t xml:space="preserve">Graphic Designer</w:t>
      </w:r>
      <w:r>
        <w:rPr>
          <w:bCs/>
          <w:b/>
        </w:rPr>
        <w:t xml:space="preserve">s team into our</w:t>
      </w:r>
      <w:r>
        <w:rPr>
          <w:bCs/>
          <w:b/>
        </w:rPr>
        <w:t xml:space="preserve"> </w:t>
      </w:r>
      <w:r>
        <w:rPr>
          <w:u w:val="single"/>
          <w:iCs/>
          <w:i/>
          <w:bCs/>
          <w:b/>
          <w:bCs/>
          <w:b/>
        </w:rPr>
        <w:t xml:space="preserve">China Guangzhou</w:t>
      </w:r>
    </w:p>
    <w:p>
      <w:pPr>
        <w:pStyle w:val="BodyText"/>
      </w:pPr>
      <w:r>
        <w:rPr>
          <w:iCs/>
          <w:i/>
        </w:rPr>
        <w:t xml:space="preserve">End of Report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Strategic Integration of Graphic Design Services in China Guangzhou</dc:title>
  <dc:creator/>
  <cp:keywords/>
  <dcterms:created xsi:type="dcterms:W3CDTF">2026-07-29T05:14:44Z</dcterms:created>
  <dcterms:modified xsi:type="dcterms:W3CDTF">2026-07-29T05:14:44Z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