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in</w:t>
      </w:r>
      <w:r>
        <w:t xml:space="preserve"> </w:t>
      </w:r>
      <w:r>
        <w:t xml:space="preserve">Colombia</w:t>
      </w:r>
      <w:r>
        <w:t xml:space="preserve"> </w:t>
      </w:r>
      <w:r>
        <w:t xml:space="preserve">Bogotá</w:t>
      </w:r>
    </w:p>
    <w:bookmarkStart w:id="29" w:name="Xd5fa851a0a6fa4725ca06c82616bd73d8d77733"/>
    <w:p>
      <w:pPr>
        <w:pStyle w:val="Heading1"/>
      </w:pPr>
      <w:r>
        <w:t xml:space="preserve">Project Report: Strategic Implementation of the Graphic Designer Role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Project Lead, Creative Operations</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and operational requirements of hiring and deploying a dedicated Graphic Designer within our regional offices in Colombia Bogotá. As our organization expands its footprint in Latin America, it has become imperative to establish a robust visual communication strategy that resonates with local cultural nuances while maintaining global brand consistency. The city of Colombia Bogotá serves as the central hub for this initiative, offering a dynamic intersection of technology, culture, and commerce.</w:t>
      </w:r>
    </w:p>
    <w:p>
      <w:pPr>
        <w:pStyle w:val="BodyText"/>
      </w:pPr>
      <w:r>
        <w:t xml:space="preserve">The primary objective of this report is to outline the necessity of having a specialized Graphic Designer on-site in Colombia Bogotá. By analyzing market trends in Colombian design education, local consumer behavior in Bogotá's digital landscape, and the logistical advantages of a hybrid work model common in the region, this document argues that investing locally is not merely an aesthetic choice but a critical business imperative for market penetration and brand loyalty.</w:t>
      </w:r>
    </w:p>
    <w:bookmarkEnd w:id="20"/>
    <w:bookmarkStart w:id="23" w:name="Xb08807a2f6e4ebea30e3d671b45ac83bcd1a79e"/>
    <w:p>
      <w:pPr>
        <w:pStyle w:val="Heading2"/>
      </w:pPr>
      <w:r>
        <w:t xml:space="preserve">2. Market Context: The Design Landscape in Colombia Bogotá</w:t>
      </w:r>
    </w:p>
    <w:p>
      <w:pPr>
        <w:pStyle w:val="FirstParagraph"/>
      </w:pPr>
      <w:r>
        <w:t xml:space="preserve">To understand the role of the Graphic Designer in our specific operational theater, one must first analyze the unique environment of Colombia Bogotá. As the capital and largest city, Bogotá is a metropolitan hub with a population exceeding eight million people. It is characterized by high literacy rates, rapid digital adoption among millennials and Gen Z consumers, and a vibrant artistic community.</w:t>
      </w:r>
    </w:p>
    <w:bookmarkStart w:id="21" w:name="X29659be415aace824375b538b8621c8c4838081"/>
    <w:p>
      <w:pPr>
        <w:pStyle w:val="Heading3"/>
      </w:pPr>
      <w:r>
        <w:t xml:space="preserve">2.1 Cultural Aesthetics and Consumer Preference</w:t>
      </w:r>
    </w:p>
    <w:p>
      <w:pPr>
        <w:pStyle w:val="FirstParagraph"/>
      </w:pPr>
      <w:r>
        <w:t xml:space="preserve">In Colombia Bogotá, visual identity extends beyond mere logo placement; it is deeply intertwined with cultural expression. Colombian audiences respond favorably to designs that incorporate warmth, color vibrancy, and human-centric imagery. Unlike the minimalist trends often dominant in Northern Europe or North America, the graphic design preferences in Colombia Bogotá lean towards rich textures and narratives that tell a story. Our Graphic Designer must be attuned to these subtleties, ensuring that all visual assets feel "local" rather than "imported."</w:t>
      </w:r>
    </w:p>
    <w:bookmarkEnd w:id="21"/>
    <w:bookmarkStart w:id="22" w:name="the-talent-pool"/>
    <w:p>
      <w:pPr>
        <w:pStyle w:val="Heading3"/>
      </w:pPr>
      <w:r>
        <w:t xml:space="preserve">2.2 The Talent Pool</w:t>
      </w:r>
    </w:p>
    <w:p>
      <w:pPr>
        <w:pStyle w:val="FirstParagraph"/>
      </w:pPr>
      <w:r>
        <w:t xml:space="preserve">Bogotá is home to some of the most prestigious design schools in Latin America, including the Universidad de los Andes and el Museo del Oro’s educational initiatives. This provides a high-caliber talent pool for our Graphic Designer position. However, competition for top creative talent in Colombia Bogotá is fierce among tech startups and multinational corporations alike. Therefore, our Project Report suggests that we must offer not just competitive salaries but also a culture of creative freedom to attract the best local artists.</w:t>
      </w:r>
    </w:p>
    <w:bookmarkEnd w:id="22"/>
    <w:bookmarkEnd w:id="23"/>
    <w:bookmarkStart w:id="24" w:name="Xb80a7c53b76465d26b4fb6c54fac79029389269"/>
    <w:p>
      <w:pPr>
        <w:pStyle w:val="Heading2"/>
      </w:pPr>
      <w:r>
        <w:t xml:space="preserve">3. Strategic Objectives of the Graphic Designer Role</w:t>
      </w:r>
    </w:p>
    <w:p>
      <w:pPr>
        <w:pStyle w:val="FirstParagraph"/>
      </w:pPr>
      <w:r>
        <w:t xml:space="preserve">The deployment of a Graphic Designer in Colombia Bogotá is driven by three core strategic pillars:</w:t>
      </w:r>
    </w:p>
    <w:p>
      <w:pPr>
        <w:numPr>
          <w:ilvl w:val="0"/>
          <w:numId w:val="1001"/>
        </w:numPr>
        <w:pStyle w:val="Compact"/>
      </w:pPr>
      <w:r>
        <w:rPr>
          <w:bCs/>
          <w:b/>
        </w:rPr>
        <w:t xml:space="preserve">Cultural Localization:</w:t>
      </w:r>
    </w:p>
    <w:p>
      <w:pPr>
        <w:numPr>
          <w:ilvl w:val="0"/>
          <w:numId w:val="1001"/>
        </w:numPr>
        <w:pStyle w:val="Compact"/>
      </w:pPr>
      <w:r>
        <w:rPr>
          <w:bCs/>
          <w:b/>
        </w:rPr>
        <w:t xml:space="preserve">Digital Agility:</w:t>
      </w:r>
    </w:p>
    <w:p>
      <w:pPr>
        <w:numPr>
          <w:ilvl w:val="0"/>
          <w:numId w:val="1001"/>
        </w:numPr>
        <w:pStyle w:val="Compact"/>
      </w:pPr>
      <w:r>
        <w:rPr>
          <w:bCs/>
          <w:b/>
        </w:rPr>
        <w:t xml:space="preserve">Rapid Iteration:</w:t>
      </w:r>
    </w:p>
    <w:bookmarkEnd w:id="24"/>
    <w:bookmarkStart w:id="25" w:name="operational-structure-and-workflow"/>
    <w:p>
      <w:pPr>
        <w:pStyle w:val="Heading2"/>
      </w:pPr>
      <w:r>
        <w:t xml:space="preserve">4. Operational Structure and Workflow</w:t>
      </w:r>
    </w:p>
    <w:p>
      <w:pPr>
        <w:pStyle w:val="FirstParagraph"/>
      </w:pPr>
      <w:r>
        <w:t xml:space="preserve">The Graphic Designer will report to the Regional Creative Director based in Colombia Bogotá, while maintaining a dotted-line relationship with Global Brand Management. This structure ensures that local relevance is prioritized without sacrificing brand integrity.</w:t>
      </w:r>
    </w:p>
    <w:p>
      <w:pPr>
        <w:pStyle w:val="BodyText"/>
      </w:pPr>
      <w:r>
        <w:rPr>
          <w:bCs/>
          <w:b/>
        </w:rPr>
        <w:t xml:space="preserve">Key Workflow Components:</w:t>
      </w:r>
      <w:r>
        <w:br/>
      </w:r>
      <w:r>
        <w:t xml:space="preserve">1. Weekly syncs with Global HQ (Monday mornings Bogotá time).</w:t>
      </w:r>
      <w:r>
        <w:br/>
      </w:r>
      <w:r>
        <w:t xml:space="preserve">2. Daily stand-ups with the Local Marketing Team in Colombia Bogotá.</w:t>
      </w:r>
      <w:r>
        <w:br/>
      </w:r>
      <w:r>
        <w:t xml:space="preserve">3. Bi-weekly review of asset performance metrics to refine design strategies based on user interaction data specific to the Colombian audience.</w:t>
      </w:r>
    </w:p>
    <w:p>
      <w:pPr>
        <w:pStyle w:val="BodyText"/>
      </w:pPr>
      <w:r>
        <w:t xml:space="preserve">The role requires proficiency in Adobe Creative Cloud, Figma, and emerging AI-driven design tools that are gaining traction in Colombia Bogotá's tech-savvy environment. Furthermore, fluency in Spanish is non-negotiable for this Graphic Designer role to effectively collaborate with local copywriters and vendors.</w:t>
      </w:r>
    </w:p>
    <w:bookmarkEnd w:id="25"/>
    <w:bookmarkStart w:id="26" w:name="budgetary-considerations"/>
    <w:p>
      <w:pPr>
        <w:pStyle w:val="Heading2"/>
      </w:pPr>
      <w:r>
        <w:t xml:space="preserve">5. Budgetary Considerations</w:t>
      </w:r>
    </w:p>
    <w:p>
      <w:pPr>
        <w:pStyle w:val="FirstParagraph"/>
      </w:pPr>
      <w:r>
        <w:t xml:space="preserve">In comparison to hiring a Graphic Designer in major global hubs like New York or London, the cost structure in Colombia Bogotá is significantly more favorable due to purchasing power parity. However, given the high demand for creative talent in the city, salaries have risen by approximately 15% over the last two years. The budget outlined in this Project Report includes competitive compensation packages that include health benefits and professional development opportunities, which are highly valued by professionals in Colombia Bogotá.</w:t>
      </w:r>
    </w:p>
    <w:bookmarkEnd w:id="26"/>
    <w:bookmarkStart w:id="27" w:name="risk-analysis"/>
    <w:p>
      <w:pPr>
        <w:pStyle w:val="Heading2"/>
      </w:pPr>
      <w:r>
        <w:t xml:space="preserve">6. Risk Analysis</w:t>
      </w:r>
    </w:p>
    <w:p>
      <w:pPr>
        <w:pStyle w:val="FirstParagraph"/>
      </w:pPr>
      <w:r>
        <w:rPr>
          <w:bCs/>
          <w:b/>
        </w:rPr>
        <w:t xml:space="preserve">Risk:</w:t>
      </w:r>
      <w:r>
        <w:t xml:space="preserve">Inability to retain top talent due to poaching by competitors.</w:t>
      </w:r>
      <w:r>
        <w:br/>
      </w:r>
      <w:r>
        <w:rPr>
          <w:iCs/>
          <w:i/>
        </w:rPr>
        <w:t xml:space="preserve">Mitigation:</w:t>
      </w:r>
      <w:r>
        <w:t xml:space="preserve">We will implement a strong employer branding strategy that highlights our global reach and the innovative projects available in Colombia Bogotá. We will also offer clear career progression paths within the Latin American branch.</w:t>
      </w:r>
    </w:p>
    <w:p>
      <w:pPr>
        <w:pStyle w:val="BodyText"/>
      </w:pPr>
      <w:r>
        <w:rPr>
          <w:bCs/>
          <w:b/>
        </w:rPr>
        <w:t xml:space="preserve">Risk:</w:t>
      </w:r>
      <w:r>
        <w:t xml:space="preserve">Disconnect between Global Brand Standards and Local Execution.</w:t>
      </w:r>
      <w:r>
        <w:br/>
      </w:r>
      <w:r>
        <w:rPr>
          <w:iCs/>
          <w:i/>
        </w:rPr>
        <w:t xml:space="preserve">Mitigation:</w:t>
      </w:r>
      <w:r>
        <w:t xml:space="preserve">The Graphic Designer will undergo rigorous onboarding regarding global brand guidelines. Regular audits of visual assets will be conducted to ensure compliance while allowing for creative adaptation.</w:t>
      </w:r>
    </w:p>
    <w:bookmarkEnd w:id="27"/>
    <w:bookmarkStart w:id="28" w:name="conclusion-and-recommendations"/>
    <w:p>
      <w:pPr>
        <w:pStyle w:val="Heading2"/>
      </w:pPr>
      <w:r>
        <w:t xml:space="preserve">7. Conclusion and Recommendations</w:t>
      </w:r>
    </w:p>
    <w:p>
      <w:pPr>
        <w:pStyle w:val="FirstParagraph"/>
      </w:pPr>
      <w:r>
        <w:t xml:space="preserve">This Project Report concludes that the establishment of a dedicated Graphic Designer position in Colombia Bogotá is a vital step toward our regional growth strategy. The unique cultural landscape of Colombia Bogotá demands a localized approach to visual communication that cannot be effectively managed through remote, centralized teams alone.</w:t>
      </w:r>
    </w:p>
    <w:p>
      <w:pPr>
        <w:pStyle w:val="BodyText"/>
      </w:pPr>
      <w:r>
        <w:t xml:space="preserve">The synergy between high-quality local talent and global strategic direction will create a powerful competitive advantage. By empowering our Graphic Designer in Colombia Bogotá with the resources, autonomy, and clear objectives outlined above, we ensure that our brand not only enters the market but thrives within it. It is recommended that HR initiates the recruitment process immediately to secure top talent from the vibrant creative community of Colombia Bogotá.</w:t>
      </w:r>
    </w:p>
    <w:p>
      <w:pPr>
        <w:pStyle w:val="BodyText"/>
      </w:pPr>
      <w:r>
        <w:rPr>
          <w:bCs/>
          <w:b/>
        </w:rPr>
        <w:t xml:space="preserve">Prepared by:</w:t>
      </w:r>
      <w:r>
        <w:br/>
      </w:r>
      <w:r>
        <w:t xml:space="preserve">Project Management Office</w:t>
      </w:r>
      <w:r>
        <w:br/>
      </w:r>
      <w:r>
        <w:t xml:space="preserve">Global Expansion Division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in Colombia Bogotá</dc:title>
  <dc:creator/>
  <dc:language>en</dc:language>
  <cp:keywords/>
  <dcterms:created xsi:type="dcterms:W3CDTF">2026-07-29T20:30:49Z</dcterms:created>
  <dcterms:modified xsi:type="dcterms:W3CDTF">2026-07-29T20:30:49Z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