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27" w:name="X4d7098c42bc69805dcd97fdd5b6cc7525187cb0"/>
    <w:p>
      <w:pPr>
        <w:pStyle w:val="Heading1"/>
      </w:pPr>
      <w:r>
        <w:t xml:space="preserve">Project Report: Strategic Implementation of Graphic Design Services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r>
        <w:rPr>
          <w:bCs/>
          <w:b/>
        </w:rPr>
        <w:t xml:space="preserve">From:</w:t>
      </w:r>
      <w:r>
        <w:t xml:space="preserve"> </w:t>
      </w:r>
      <w:r>
        <w:t xml:space="preserve">Project Management Office</w:t>
      </w:r>
      <w:r>
        <w:br/>
      </w:r>
    </w:p>
    <w:p>
      <w:pPr>
        <w:pStyle w:val="BodyText"/>
      </w:pPr>
      <w:r>
        <w:t xml:space="preserve">Subject: Analysis and Execution of Graphic Designer Roles within the Egyptian Market Context&lt;/&gt;</w:t>
      </w:r>
    </w:p>
    <w:bookmarkStart w:id="20" w:name="executive-summary"/>
    <w:p>
      <w:pPr>
        <w:pStyle w:val="Heading2"/>
      </w:pPr>
      <w:r>
        <w:t xml:space="preserve">1. Executive Summary</w:t>
      </w:r>
    </w:p>
    <w:p>
      <w:pPr>
        <w:pStyle w:val="FirstParagraph"/>
      </w:pPr>
      <w:r>
        <w:t xml:space="preserve">This report outlines the comprehensive strategy for integrating specialized graphic design expertise into our operational framework in Egypt Alexandria. As a pivotal hub for commerce, culture, and tourism in North Africa, Alexandria presents unique visual communication challenges and opportunities. The primary objective of this initiative is to leverage high-quality</w:t>
      </w:r>
      <w:r>
        <w:t xml:space="preserve"> </w:t>
      </w:r>
      <w:r>
        <w:rPr>
          <w:bCs/>
          <w:b/>
        </w:rPr>
        <w:t xml:space="preserve">Graphic Designer</w:t>
      </w:r>
      <w:r>
        <w:t xml:space="preserve"> </w:t>
      </w:r>
      <w:r>
        <w:t xml:space="preserve">services to enhance brand visibility, cultural resonance, and digital engagement specifically tailored for the Egyptian audience in this historic coastal city. This document details the scope, market analysis, operational requirements, and expected outcomes of deploying dedicated design resources in Egypt Alexandria.</w:t>
      </w:r>
    </w:p>
    <w:bookmarkEnd w:id="20"/>
    <w:bookmarkStart w:id="21" w:name="project-background-and-context"/>
    <w:p>
      <w:pPr>
        <w:pStyle w:val="Heading2"/>
      </w:pPr>
      <w:r>
        <w:t xml:space="preserve">2. Project Background and Context</w:t>
      </w:r>
    </w:p>
    <w:p>
      <w:pPr>
        <w:pStyle w:val="FirstParagraph"/>
      </w:pPr>
      <w:r>
        <w:t xml:space="preserve">The city of</w:t>
      </w:r>
      <w:r>
        <w:t xml:space="preserve"> </w:t>
      </w:r>
      <w:r>
        <w:rPr>
          <w:bCs/>
          <w:b/>
        </w:rPr>
        <w:t xml:space="preserve">Egypt Alexandria</w:t>
      </w:r>
      <w:r>
        <w:t xml:space="preserve"> </w:t>
      </w:r>
      <w:r>
        <w:t xml:space="preserve">serves as a vital gateway for international trade and local industry. Historically known as the "Bride of the Mediterranean," it possesses a distinct aesthetic identity that blends Greco-Roman heritage with modern Arab urbanism. For businesses operating in this region, generic design solutions often fail to capture the local essence. Therefore, there is an urgent need for a professional</w:t>
      </w:r>
      <w:r>
        <w:t xml:space="preserve"> </w:t>
      </w:r>
      <w:r>
        <w:rPr>
          <w:bCs/>
          <w:b/>
        </w:rPr>
        <w:t xml:space="preserve">Graphic Designer</w:t>
      </w:r>
      <w:r>
        <w:t xml:space="preserve"> </w:t>
      </w:r>
      <w:r>
        <w:t xml:space="preserve">who understands the nuanced visual language of</w:t>
      </w:r>
      <w:r>
        <w:t xml:space="preserve"> </w:t>
      </w:r>
      <w:r>
        <w:rPr>
          <w:bCs/>
          <w:b/>
        </w:rPr>
        <w:t xml:space="preserve">Egypt Alexandria</w:t>
      </w:r>
      <w:r>
        <w:t xml:space="preserve">.</w:t>
      </w:r>
      <w:r>
        <w:t xml:space="preserve"> </w:t>
      </w:r>
      <w:r>
        <w:t xml:space="preserve">The project aims to bridge the gap between global design standards and local cultural expectations. By establishing a dedicated design presence in Egypt Alexandria, we aim to create marketing materials, digital assets, and branding elements that resonate deeply with both local residents and international visitors. This approach ensures that our visual communications are not only aesthetically pleasing but also culturally relevant and effective in driving market penetration.</w:t>
      </w:r>
    </w:p>
    <w:bookmarkEnd w:id="21"/>
    <w:bookmarkStart w:id="22" w:name="X70ec3a0a5750d0b0fe6188affc83f1c354fb6c5"/>
    <w:p>
      <w:pPr>
        <w:pStyle w:val="Heading2"/>
      </w:pPr>
      <w:r>
        <w:t xml:space="preserve">3. Market Analysis: The Graphic Design Landscape in Egypt Alexandria</w:t>
      </w:r>
    </w:p>
    <w:p>
      <w:pPr>
        <w:pStyle w:val="FirstParagraph"/>
      </w:pPr>
      <w:r>
        <w:t xml:space="preserve">To ensure the success of this project, a thorough analysis of the local design ecosystem was conducted. The demand for high-quality visual content in</w:t>
      </w:r>
      <w:r>
        <w:t xml:space="preserve"> </w:t>
      </w:r>
      <w:r>
        <w:rPr>
          <w:bCs/>
          <w:b/>
        </w:rPr>
        <w:t xml:space="preserve">Egypt Alexandria</w:t>
      </w:r>
      <w:r>
        <w:t xml:space="preserve"> </w:t>
      </w:r>
      <w:r>
        <w:t xml:space="preserve">is rapidly increasing due to the growth of digital media, tourism recovery, and a burgeoning startup culture. However, the supply chain for specialized design talent that understands both international best practices and local subtleties remains fragmented.</w:t>
      </w:r>
      <w:r>
        <w:t xml:space="preserve"> </w:t>
      </w:r>
      <w:r>
        <w:t xml:space="preserve">A skilled</w:t>
      </w:r>
      <w:r>
        <w:t xml:space="preserve"> </w:t>
      </w:r>
      <w:r>
        <w:rPr>
          <w:bCs/>
          <w:b/>
        </w:rPr>
        <w:t xml:space="preserve">Graphic Designer</w:t>
      </w:r>
      <w:r>
        <w:t xml:space="preserve"> </w:t>
      </w:r>
      <w:r>
        <w:t xml:space="preserve">in this region must possess more than technical proficiency in Adobe Creative Suite or Figma; they must have an innate understanding of color psychology specific to Egyptian culture, typography that works seamlessly with Arabic and English bilingual content, and an appreciation for the architectural styles prevalent in</w:t>
      </w:r>
      <w:r>
        <w:t xml:space="preserve"> </w:t>
      </w:r>
      <w:r>
        <w:rPr>
          <w:bCs/>
          <w:b/>
        </w:rPr>
        <w:t xml:space="preserve">Egypt Alexandria</w:t>
      </w:r>
      <w:r>
        <w:t xml:space="preserve">. The market is currently underserved in terms of strategic design consultancy, presenting a significant opportunity for our project to define new standards of excellence.</w:t>
      </w:r>
    </w:p>
    <w:bookmarkEnd w:id="22"/>
    <w:bookmarkStart w:id="23" w:name="scope-of-work-for-the-graphic-designer"/>
    <w:p>
      <w:pPr>
        <w:pStyle w:val="Heading2"/>
      </w:pPr>
      <w:r>
        <w:t xml:space="preserve">4. Scope of Work for the Graphic Designer</w:t>
      </w:r>
    </w:p>
    <w:p>
      <w:pPr>
        <w:pStyle w:val="FirstParagraph"/>
      </w:pPr>
      <w:r>
        <w:t xml:space="preserve">The core responsibility assigned to the designated</w:t>
      </w:r>
      <w:r>
        <w:t xml:space="preserve"> </w:t>
      </w:r>
      <w:r>
        <w:rPr>
          <w:bCs/>
          <w:b/>
        </w:rPr>
        <w:t xml:space="preserve">Graphic Designer</w:t>
      </w:r>
      <w:r>
        <w:t xml:space="preserve"> </w:t>
      </w:r>
      <w:r>
        <w:t xml:space="preserve">involves creating a cohesive visual identity system that operates effectively across multiple platforms within the context of</w:t>
      </w:r>
      <w:r>
        <w:t xml:space="preserve"> </w:t>
      </w:r>
      <w:r>
        <w:rPr>
          <w:bCs/>
          <w:b/>
        </w:rPr>
        <w:t xml:space="preserve">Egypt Alexandria</w:t>
      </w:r>
      <w:r>
        <w:t xml:space="preserve">. The scope includes:</w:t>
      </w:r>
    </w:p>
    <w:p>
      <w:pPr>
        <w:numPr>
          <w:ilvl w:val="0"/>
          <w:numId w:val="1001"/>
        </w:numPr>
        <w:pStyle w:val="Compact"/>
      </w:pPr>
      <w:r>
        <w:rPr>
          <w:bCs/>
          <w:b/>
        </w:rPr>
        <w:t xml:space="preserve">Brand Identity Development:</w:t>
      </w:r>
      <w:r>
        <w:t xml:space="preserve"> </w:t>
      </w:r>
      <w:r>
        <w:t xml:space="preserve">Crafting logos, color palettes, and typography guides that reflect the dual heritage of modern Egypt and Mediterranean influences. This ensures brand consistency across all touchpoints.</w:t>
      </w:r>
    </w:p>
    <w:p>
      <w:pPr>
        <w:numPr>
          <w:ilvl w:val="0"/>
          <w:numId w:val="1001"/>
        </w:numPr>
        <w:pStyle w:val="Compact"/>
      </w:pPr>
      <w:r>
        <w:t xml:space="preserve">Digital Marketing Assets:: Designing responsive web banners, social media graphics (Instagram is particularly dominant in</w:t>
      </w:r>
      <w:r>
        <w:t xml:space="preserve"> </w:t>
      </w:r>
      <w:r>
        <w:rPr>
          <w:bCs/>
          <w:b/>
        </w:rPr>
        <w:t xml:space="preserve">Egypt Alexandria</w:t>
      </w:r>
      <w:r>
        <w:t xml:space="preserve">), and email newsletters that are optimized for local mobile usage patterns.</w:t>
      </w:r>
    </w:p>
    <w:p>
      <w:pPr>
        <w:numPr>
          <w:ilvl w:val="0"/>
          <w:numId w:val="1001"/>
        </w:numPr>
        <w:pStyle w:val="Compact"/>
      </w:pPr>
      <w:r>
        <w:rPr>
          <w:bCs/>
          <w:b/>
        </w:rPr>
        <w:t xml:space="preserve">Print Collateral:</w:t>
      </w:r>
      <w:r>
        <w:t xml:space="preserve"> </w:t>
      </w:r>
      <w:r>
        <w:t xml:space="preserve">Producing high-quality brochures, flyers, and packaging materials that utilize local printing technologies and paper stocks available in the region.</w:t>
      </w:r>
    </w:p>
    <w:p>
      <w:pPr>
        <w:numPr>
          <w:ilvl w:val="0"/>
          <w:numId w:val="1001"/>
        </w:numPr>
        <w:pStyle w:val="Compact"/>
      </w:pPr>
      <w:r>
        <w:rPr>
          <w:bCs/>
          <w:b/>
        </w:rPr>
        <w:t xml:space="preserve">Cultural Localization:</w:t>
      </w:r>
      <w:r>
        <w:t xml:space="preserve">: Ensuring all designs respect cultural norms and preferences. This includes appropriate imagery, modesty considerations where necessary, and the integration of Islamic geometric patterns or Coptic artistic elements where relevant to enhance local appeal.</w:t>
      </w:r>
    </w:p>
    <w:bookmarkEnd w:id="23"/>
    <w:bookmarkStart w:id="24" w:name="operational-strategy-in-egypt-alexandria"/>
    <w:p>
      <w:pPr>
        <w:pStyle w:val="Heading2"/>
      </w:pPr>
      <w:r>
        <w:t xml:space="preserve">5. Operational Strategy in Egypt Alexandria</w:t>
      </w:r>
    </w:p>
    <w:p>
      <w:pPr>
        <w:pStyle w:val="FirstParagraph"/>
      </w:pPr>
      <w:r>
        <w:t xml:space="preserve">The operational model for this project relies on a hybrid approach. While the lead Egypt Alexandria, collaboration will occur with central creative teams to ensure alignment with global brand guidelines. This requires robust digital infrastructure and project management tools that function reliably within the local internet landscape of Egypt.</w:t>
      </w:r>
    </w:p>
    <w:p>
      <w:pPr>
        <w:pStyle w:val="BodyText"/>
      </w:pPr>
      <w:r>
        <w:t xml:space="preserve">Establishing a studio or co-working space in key districts of</w:t>
      </w:r>
      <w:r>
        <w:t xml:space="preserve"> </w:t>
      </w:r>
      <w:r>
        <w:rPr>
          <w:bCs/>
          <w:b/>
        </w:rPr>
        <w:t xml:space="preserve">Egypt Alexandria</w:t>
      </w:r>
      <w:r>
        <w:t xml:space="preserve">, such as Raml Station or San Stefano, will facilitate face-to-face collaboration with local stakeholders, vendors, and community leaders. Proximity to the source of inspiration and market feedback is crucial for a</w:t>
      </w:r>
      <w:r>
        <w:t xml:space="preserve"> </w:t>
      </w:r>
      <w:r>
        <w:rPr>
          <w:bCs/>
          <w:b/>
        </w:rPr>
        <w:t xml:space="preserve">Graphic Designer</w:t>
      </w:r>
      <w:r>
        <w:t xml:space="preserve"> </w:t>
      </w:r>
      <w:r>
        <w:t xml:space="preserve">aiming to create authentic content.</w:t>
      </w:r>
      <w:r>
        <w:t xml:space="preserve"> </w:t>
      </w:r>
      <w:r>
        <w:t xml:space="preserve">Furthermore, partnerships with local printing houses and media agencies in Alexandria are essential. These collaborations ensure that digital designs translate perfectly into physical formats, maintaining color accuracy and print quality standards that are critical for brand integrity.</w:t>
      </w:r>
    </w:p>
    <w:bookmarkEnd w:id="24"/>
    <w:bookmarkStart w:id="25" w:name="challenges-and-mitigation-strategies"/>
    <w:p>
      <w:pPr>
        <w:pStyle w:val="Heading2"/>
      </w:pPr>
      <w:r>
        <w:t xml:space="preserve">6. Challenges and Mitigation Strategies</w:t>
      </w:r>
    </w:p>
    <w:p>
      <w:pPr>
        <w:pStyle w:val="FirstParagraph"/>
      </w:pPr>
      <w:r>
        <w:t xml:space="preserve">Implementing this project in</w:t>
      </w:r>
      <w:r>
        <w:t xml:space="preserve"> </w:t>
      </w:r>
      <w:r>
        <w:rPr>
          <w:bCs/>
          <w:b/>
        </w:rPr>
        <w:t xml:space="preserve">Egypt Alexandria</w:t>
      </w:r>
      <w:r>
        <w:t xml:space="preserve"> </w:t>
      </w:r>
      <w:r>
        <w:t xml:space="preserve">comes with specific challenges. Currency fluctuation can impact the cost of imported design software licenses or hardware. To mitigate this, we will negotiate local vendor contracts where possible and utilize cloud-based solutions that reduce dependency on heavy hardware infrastructure.</w:t>
      </w:r>
    </w:p>
    <w:p>
      <w:pPr>
        <w:pStyle w:val="BodyText"/>
      </w:pPr>
      <w:r>
        <w:t xml:space="preserve">Another challenge is the talent retention rate in the creative sector. To address this, we offer competitive salaries aligned with international standards while providing a creative work environment that values artistic innovation. By positioning our project as a hub for design excellence in</w:t>
      </w:r>
      <w:r>
        <w:t xml:space="preserve"> </w:t>
      </w:r>
      <w:r>
        <w:rPr>
          <w:bCs/>
          <w:b/>
        </w:rPr>
        <w:t xml:space="preserve">Egypt Alexandria</w:t>
      </w:r>
      <w:r>
        <w:t xml:space="preserve">, we aim to attract and retain top-tier</w:t>
      </w:r>
      <w:r>
        <w:t xml:space="preserve"> </w:t>
      </w:r>
      <w:r>
        <w:rPr>
          <w:bCs/>
          <w:b/>
        </w:rPr>
        <w:t xml:space="preserve">Graphic Designer</w:t>
      </w:r>
      <w:r>
        <w:t xml:space="preserve"> </w:t>
      </w:r>
      <w:r>
        <w:t xml:space="preserve">talent.</w:t>
      </w:r>
    </w:p>
    <w:bookmarkEnd w:id="25"/>
    <w:bookmarkStart w:id="26" w:name="expected-outcomes-and-benefits"/>
    <w:p>
      <w:pPr>
        <w:pStyle w:val="Heading2"/>
      </w:pPr>
      <w:r>
        <w:t xml:space="preserve">7. Expected Outcomes and Benefits</w:t>
      </w:r>
    </w:p>
    <w:p>
      <w:pPr>
        <w:pStyle w:val="FirstParagraph"/>
      </w:pPr>
      <w:r>
        <w:t xml:space="preserve">The successful execution of this project will yield several measurable benefits:</w:t>
      </w:r>
    </w:p>
    <w:p>
      <w:pPr>
        <w:pStyle w:val="BodyText"/>
      </w:pPr>
      <w:r>
        <w:t xml:space="preserve">: Enhanced brand recognition through culturally relevant visual storytelling.</w:t>
      </w:r>
    </w:p>
    <w:p>
      <w:pPr>
        <w:pStyle w:val="BodyText"/>
      </w:pPr>
      <w:r>
        <w:rPr>
          <w:bCs/>
          <w:b/>
        </w:rPr>
        <w:t xml:space="preserve">Digital Engagement:</w:t>
      </w:r>
      <w:r>
        <w:t xml:space="preserve">: Increased social media interaction rates due to locally tailored content created by our</w:t>
      </w:r>
      <w:r>
        <w:t xml:space="preserve"> </w:t>
      </w:r>
      <w:r>
        <w:rPr>
          <w:bCs/>
          <w:b/>
        </w:rPr>
        <w:t xml:space="preserve">Graphic Designer.</w:t>
      </w:r>
    </w:p>
    <w:p>
      <w:pPr>
        <w:pStyle w:val="BodyText"/>
      </w:pPr>
      <w:r>
        <w:t xml:space="preserve">End of Project Report | Confidentiality Notice Applies</w:t>
      </w:r>
      <w:r>
        <w:br/>
      </w:r>
      <w:r>
        <w:t xml:space="preserve">Location Focus: Egypt Alexandria | Role Focus Graphic Designer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Services in Egypt Alexandria</dc:title>
  <dc:creator/>
  <dc:language>en</dc:language>
  <cp:keywords/>
  <dcterms:created xsi:type="dcterms:W3CDTF">2026-07-29T22:07:46Z</dcterms:created>
  <dcterms:modified xsi:type="dcterms:W3CDTF">2026-07-29T22:07:46Z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