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95e76745a45f0cd7123cfedd2c4492f9842a89f"/>
    <w:p>
      <w:pPr>
        <w:pStyle w:val="Heading1"/>
      </w:pPr>
      <w:r>
        <w:t xml:space="preserve">Comprehensive Project Report: The Strategic Role and Market Dynamics of a Graphic Designer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Human Resources Management</w:t>
      </w:r>
      <w:r>
        <w:br/>
      </w:r>
      <w:r>
        <w:t xml:space="preserve">Senior Strategy Analyst</w:t>
      </w:r>
      <w:r>
        <w:br/>
      </w:r>
      <w:r>
        <w:t xml:space="preserve">p&gt;The purpose of this Project Report is to provide an in-depth analysisof the role, requirements, and market expectations for a</w:t>
      </w:r>
      <w:r>
        <w:t xml:space="preserve"> </w:t>
      </w:r>
      <w:r>
        <w:t xml:space="preserve">p&gt;Berlin is not merely the capital of Germany; itis recognized globally as apioneering center for contemporary art, digital innovation, and urban culture. The city’s unique historical backdropcombined with its forward-thinking tech scene createsa fertile ground for creative industries. For a Graphic Designer working in Germany Berlin, the environment demandsmore than just technical proficiencyit requires an ability to navigate acultural landscapethat valuesminimalism precisionand strong conceptual depth.</w:t>
      </w:r>
    </w:p>
    <w:p>
      <w:pPr>
        <w:pStyle w:val="BodyText"/>
      </w:pPr>
      <w:r>
        <w:t xml:space="preserve">The local market in Berlin is highly competitive yet exceptionally rewarding. Companies ranging from multinational corporations to agile startups rely heavily on visual storytelling. Consequently, a Graphic Designer in this jurisdiction must possess not only aesthetic sensibilities but also a strategic mindset that aligns with the efficient and precise standards often associated with German business culture.</w:t>
      </w:r>
    </w:p>
    <w:p>
      <w:pPr>
        <w:pStyle w:val="BodyText"/>
      </w:pPr>
      <w:r>
        <w:t xml:space="preserve">In Germany Berlin, the role of a Graphic Designer extends beyond creating visually appealing assets. The core responsibilities include:</w:t>
      </w:r>
    </w:p>
    <w:p>
      <w:pPr>
        <w:numPr>
          <w:ilvl w:val="0"/>
          <w:numId w:val="1001"/>
        </w:numPr>
        <w:pStyle w:val="Compact"/>
      </w:pPr>
      <w:r>
        <w:rPr>
          <w:bCs/>
          <w:b/>
        </w:rPr>
        <w:t xml:space="preserve">Brand Identity Development:</w:t>
      </w:r>
      <w:r>
        <w:t xml:space="preserve"> </w:t>
      </w:r>
      <w:r>
        <w:t xml:space="preserve">Crafting logos, color palettes and typography systems that reflect brand values while adhering to local market expectations.</w:t>
      </w:r>
    </w:p>
    <w:p>
      <w:pPr>
        <w:numPr>
          <w:ilvl w:val="0"/>
          <w:numId w:val="1001"/>
        </w:numPr>
        <w:pStyle w:val="Compact"/>
      </w:pPr>
      <w:r>
        <w:rPr>
          <w:bCs/>
          <w:b/>
        </w:rPr>
        <w:t xml:space="preserve">Digital and Print Media Design:</w:t>
      </w:r>
      <w:r>
        <w:t xml:space="preserve"> </w:t>
      </w:r>
      <w:r>
        <w:t xml:space="preserve">Producing high-quality materials for both digital platforms (websites social media apps)and traditional print media brochures packaging and signage.</w:t>
      </w:r>
    </w:p>
    <w:p>
      <w:pPr>
        <w:numPr>
          <w:ilvl w:val="0"/>
          <w:numId w:val="1001"/>
        </w:numPr>
        <w:pStyle w:val="Compact"/>
      </w:pPr>
      <w:r>
        <w:rPr>
          <w:bCs/>
          <w:b/>
        </w:rPr>
        <w:t xml:space="preserve">User Experience (UX/UI) Collaboration:</w:t>
      </w:r>
      <w:r>
        <w:t xml:space="preserve">Working closely with developersand UX researchers to ensure that visual design elements enhance user interaction and accessibility standardswhich are strictly regulated in Germany.</w:t>
      </w:r>
    </w:p>
    <w:p>
      <w:pPr>
        <w:numPr>
          <w:ilvl w:val="0"/>
          <w:numId w:val="1001"/>
        </w:numPr>
        <w:pStyle w:val="Compact"/>
      </w:pPr>
      <w:r>
        <w:rPr>
          <w:bCs/>
          <w:b/>
        </w:rPr>
        <w:t xml:space="preserve">Cultural Localization:</w:t>
      </w:r>
      <w:r>
        <w:t xml:space="preserve"> </w:t>
      </w:r>
      <w:r>
        <w:t xml:space="preserve">Adapting visual content to resonate with German audiences while maintaining global brand consistencythis involves understanding subtle cultural cues preferences for clarity over clutter and respecting data privacy aestheticsin communication.</w:t>
      </w:r>
    </w:p>
    <w:p>
      <w:pPr>
        <w:pStyle w:val="FirstParagraph"/>
      </w:pPr>
      <w:r>
        <w:t xml:space="preserve">To succeed as a Graphic Designer in Germany Berlin candidates must demonstrate a robust portfolio that evidences both artistic talentand technical mastery. The following skills are paramount:</w:t>
      </w:r>
    </w:p>
    <w:p>
      <w:pPr>
        <w:pStyle w:val="BodyText"/>
      </w:pPr>
      <w:r>
        <w:rPr>
          <w:bCs/>
          <w:b/>
        </w:rPr>
        <w:t xml:space="preserve">A. Software Proficiency:</w:t>
      </w:r>
      <w:r>
        <w:t xml:space="preserve"> </w:t>
      </w:r>
      <w:r>
        <w:t xml:space="preserve">Mastery of industry-standard tools such as Adobe Creative Cloud (Photoshop Illustrator InDesign)is non-negotiable Additionally familiarity with Figma or Sketch for UI/UX tasks is increasingly required.</w:t>
      </w:r>
    </w:p>
    <w:p>
      <w:pPr>
        <w:pStyle w:val="BodyText"/>
      </w:pPr>
      <w:r>
        <w:rPr>
          <w:bCs/>
          <w:b/>
        </w:rPr>
        <w:t xml:space="preserve">B. Typography and Layout:</w:t>
      </w:r>
      <w:r>
        <w:t xml:space="preserve"> </w:t>
      </w:r>
      <w:r>
        <w:t xml:space="preserve">German design tradition places a heavy emphasis on typographic excellence and grid-based layouts. A Graphic Designer must exhibit precision in kerning leadingand hierarchical structure to ensure readability and professional integrity.</w:t>
      </w:r>
    </w:p>
    <w:p>
      <w:pPr>
        <w:pStyle w:val="BodyText"/>
      </w:pPr>
      <w:r>
        <w:rPr>
          <w:bCs/>
          <w:b/>
        </w:rPr>
        <w:t xml:space="preserve">C. Language Skills:</w:t>
      </w:r>
      <w:r>
        <w:t xml:space="preserve"> </w:t>
      </w:r>
      <w:r>
        <w:t xml:space="preserve">While Englishis widely spokenin Berlin's tech and creative sectors proficiencyin German (at least B2 level)is often a significant advantage particularly for client-facing roles or when designing content intendedfor the general publicunderstanding linguistic nuances ensures that visual text elements are culturallyappropriate.</w:t>
      </w:r>
    </w:p>
    <w:p>
      <w:pPr>
        <w:pStyle w:val="BodyText"/>
      </w:pPr>
      <w:r>
        <w:t xml:space="preserve">The role of a Graphic Designer in Germany Berlin is subject to specific regulatory frameworks that differ from other regions.</w:t>
      </w:r>
    </w:p>
    <w:p>
      <w:pPr>
        <w:pStyle w:val="BodyText"/>
      </w:pPr>
      <w:r>
        <w:rPr>
          <w:bCs/>
          <w:b/>
        </w:rPr>
        <w:t xml:space="preserve">Data Privacy (GDPR):</w:t>
      </w:r>
      <w:r>
        <w:t xml:space="preserve"> </w:t>
      </w:r>
      <w:r>
        <w:t xml:space="preserve">All design decisionsespecially those involving user interfaces or data visualizationmust comply with the General Data Protection Regulation. Designers must ensurethat forms buttons and information hierarchiesdo not mislead usersand clearly communicate how data is used.</w:t>
      </w:r>
    </w:p>
    <w:p>
      <w:pPr>
        <w:pStyle w:val="BodyText"/>
      </w:pPr>
      <w:r>
        <w:rPr>
          <w:bCs/>
          <w:b/>
        </w:rPr>
        <w:t xml:space="preserve">Accessibility Standards:</w:t>
      </w:r>
      <w:r>
        <w:t xml:space="preserve"> </w:t>
      </w:r>
      <w:r>
        <w:t xml:space="preserve">Germany has stringent accessibility guidelines ensuring that digital contentis usableby peoplewith disabilities. A Graphic Designermust incorporate high-contrast color schemes scalable fontsand alt-text strategiesinto their workto meet these legal and ethical obligations.</w:t>
      </w:r>
    </w:p>
    <w:p>
      <w:pPr>
        <w:pStyle w:val="BodyText"/>
      </w:pPr>
      <w:r>
        <w:t xml:space="preserve">The demand for Graphic Designers in Germany Berlin is evolving driven by technological advancements and shifting consumer behaviors.</w:t>
      </w:r>
    </w:p>
    <w:p>
      <w:pPr>
        <w:numPr>
          <w:ilvl w:val="0"/>
          <w:numId w:val="1002"/>
        </w:numPr>
        <w:pStyle w:val="Compact"/>
      </w:pPr>
      <w:r>
        <w:rPr>
          <w:bCs/>
          <w:b/>
        </w:rPr>
        <w:t xml:space="preserve">Sustainability in Design:</w:t>
      </w:r>
      <w:r>
        <w:t xml:space="preserve"> </w:t>
      </w:r>
      <w:r>
        <w:t xml:space="preserve">There is a growing trend toward eco-conscious designbothin terms of material choicefor printand digital practices suchas optimizing file sizes to reduce energy consumption. A Graphic Designer must be awareof sustainable design principles.</w:t>
      </w:r>
    </w:p>
    <w:p>
      <w:pPr>
        <w:numPr>
          <w:ilvl w:val="0"/>
          <w:numId w:val="1002"/>
        </w:numPr>
        <w:pStyle w:val="Compact"/>
      </w:pPr>
      <w:r>
        <w:rPr>
          <w:bCs/>
          <w:b/>
        </w:rPr>
        <w:t xml:space="preserve">Motion Graphics and 3D:</w:t>
      </w:r>
      <w:r>
        <w:t xml:space="preserve"> </w:t>
      </w:r>
      <w:r>
        <w:t xml:space="preserve">As video content dominates social mediathe abilityto create motion graphics and simple 3D rendersis becoming a key differentiator for designers in Berlin's job market.</w:t>
      </w:r>
    </w:p>
    <w:p>
      <w:pPr>
        <w:numPr>
          <w:ilvl w:val="0"/>
          <w:numId w:val="1002"/>
        </w:numPr>
        <w:pStyle w:val="Compact"/>
      </w:pPr>
      <w:r>
        <w:rPr>
          <w:bCs/>
          <w:b/>
        </w:rPr>
        <w:t xml:space="preserve">AI Integration:</w:t>
      </w:r>
      <w:r>
        <w:t xml:space="preserve"> </w:t>
      </w:r>
      <w:r>
        <w:t xml:space="preserve">The integration of Artificial Intelligencein design workflows is increasing. Designers who can leverage AI toolsfor rapid prototypingand ideationwhile maintaininghuman creative oversightwill havea competitive edge.</w:t>
      </w:r>
    </w:p>
    <w:p>
      <w:pPr>
        <w:pStyle w:val="FirstParagraph"/>
      </w:pPr>
      <w:r>
        <w:t xml:space="preserve">In conclusion the position of a Graphic Designer in Germany Berlinis pivotal for bridging aesthetic creativitywith strategic business goals The role requires a unique blendof technical skill cultural sensitivityand regulatory awareness To attract and retain top talent organizations operatingin this regionmust offer competitive compensation opportunities for professional developmentand aflexible work environmentthat respects the work-life balance highlyvaluedin German culture.</w:t>
      </w:r>
    </w:p>
    <w:p>
      <w:pPr>
        <w:pStyle w:val="BodyText"/>
      </w:pPr>
      <w:r>
        <w:t xml:space="preserve">We recommend that future recruitment efforts prioritize candidateswith demonstrated experience in minimalist designstrong typographic skillsand a thorough understandingof GDPRcompliance. By aligning our hiring practices with these insights we can ensure that our visual communications resonate effectivelywith the Berlin market whileupholdingthe highest standards of qualityand professionalism.</w:t>
      </w:r>
    </w:p>
    <w:p>
      <w:pPr>
        <w:pStyle w:val="BodyText"/>
      </w:pPr>
      <w:r>
        <w:rPr>
          <w:bCs/>
          <w:b/>
        </w:rPr>
        <w:t xml:space="preserve">Note:</w:t>
      </w:r>
      <w:r>
        <w:t xml:space="preserve"> </w:t>
      </w:r>
      <w:r>
        <w:t xml:space="preserve">This Project Report serves as a foundational guide for HR teams and creative directors. Regular updates are necessaryto reflect rapidly changing trends in the Germany Berlin design ecosystem.</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Role in Germany Berlin</dc:title>
  <dc:creator/>
  <dc:language>en</dc:language>
  <cp:keywords/>
  <dcterms:created xsi:type="dcterms:W3CDTF">2026-07-29T14:56:19Z</dcterms:created>
  <dcterms:modified xsi:type="dcterms:W3CDTF">2026-07-29T14:56:19Z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