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1" w:name="project-report"/>
    <w:p>
      <w:pPr>
        <w:pStyle w:val="Heading1"/>
      </w:pPr>
      <w:r>
        <w:t xml:space="preserve">Project Report</w:t>
      </w:r>
    </w:p>
    <w:bookmarkStart w:id="20" w:name="Xc6dc831814530b19e024946a4b66b5c49853f85"/>
    <w:p>
      <w:pPr>
        <w:pStyle w:val="Heading2"/>
      </w:pPr>
      <w:r>
        <w:t xml:space="preserve">Strategic Integration of a Senior Graphic Designer in Japan, Kyoto</w:t>
      </w:r>
    </w:p>
    <w:p>
      <w:pPr>
        <w:pStyle w:val="FirstParagraph"/>
      </w:pPr>
      <w:r>
        <w:rPr>
          <w:bCs/>
          <w:b/>
        </w:rPr>
        <w:t xml:space="preserve">Date:</w:t>
      </w:r>
      <w:r>
        <w:t xml:space="preserve"> </w:t>
      </w:r>
      <w:r>
        <w:t xml:space="preserve">October 26, 2023 |</w:t>
      </w:r>
      <w:r>
        <w:t xml:space="preserve"> </w:t>
      </w:r>
      <w:r>
        <w:rPr>
          <w:bCs/>
          <w:b/>
        </w:rPr>
        <w:t xml:space="preserve">To:</w:t>
      </w:r>
      <w:r>
        <w:t xml:space="preserve"> </w:t>
      </w:r>
      <w:r>
        <w:t xml:space="preserve">Executive Management Team |</w:t>
      </w:r>
    </w:p>
    <w:p>
      <w:pPr>
        <w:pStyle w:val="BodyText"/>
      </w:pPr>
      <w:r>
        <w:t xml:space="preserve">: Human Resources &amp; Creative Operations Division</w:t>
      </w:r>
    </w:p>
    <w:bookmarkEnd w:id="20"/>
    <w:bookmarkEnd w:id="21"/>
    <w:bookmarkStart w:id="22" w:name="executive-summary"/>
    <w:p>
      <w:pPr>
        <w:pStyle w:val="Heading3"/>
      </w:pPr>
      <w:r>
        <w:t xml:space="preserve">Executive Summary</w:t>
      </w:r>
    </w:p>
    <w:p>
      <w:pPr>
        <w:pStyle w:val="FirstParagraph"/>
      </w:pPr>
      <w:r>
        <w:t xml:space="preserve">This Project Report outlines the strategic initiative to hire and integrate a specialized Graphic Designer within our regional office in Japan, Kyoto. As our brand expands its footprint in the East Asian market, it is imperative that our visual communication resonates deeply with local cultural nuances while maintaining global brand consistency. This document details the rationale for this role, key responsibilities, required competencies specific to the Kyoto market, and projected outcomes.</w:t>
      </w:r>
    </w:p>
    <w:bookmarkEnd w:id="22"/>
    <w:bookmarkStart w:id="23" w:name="introduction"/>
    <w:p>
      <w:pPr>
        <w:pStyle w:val="Heading3"/>
      </w:pPr>
      <w:r>
        <w:t xml:space="preserve">Introduction</w:t>
      </w:r>
    </w:p>
    <w:p>
      <w:pPr>
        <w:pStyle w:val="FirstParagraph"/>
      </w:pPr>
      <w:r>
        <w:t xml:space="preserve">Kyoto stands as a cultural beacon in Japan, renowned for its historical preservation, artistic heritage, and sophisticated aesthetic sensibilities. For international brands operating in this region, mere translation of global marketing materials is insufficient. There is a critical need for localized visual storytelling that respects the deep-rooted traditions of Kyoto while appealing to modern consumer behaviors. This Project Report proposes the creation of a dedicated Graphic Designer position based in Japan Kyoto.</w:t>
      </w:r>
    </w:p>
    <w:p>
      <w:pPr>
        <w:pStyle w:val="BodyText"/>
      </w:pPr>
      <w:r>
        <w:t xml:space="preserve">The primary objective is to bridge the gap between our global creative guidelines and the hyper-local expectations of Japanese consumers. By appointing a Graphic Designer with specific expertise in both digital design principles and traditional Japanese aesthetics, we aim to enhance brand engagement, improve customer retention, and drive sales growth in the Kansai region.</w:t>
      </w:r>
    </w:p>
    <w:bookmarkEnd w:id="23"/>
    <w:bookmarkStart w:id="24" w:name="strategic-rationale"/>
    <w:p>
      <w:pPr>
        <w:pStyle w:val="Heading3"/>
      </w:pPr>
      <w:r>
        <w:t xml:space="preserve">Strategic Rationale</w:t>
      </w:r>
    </w:p>
    <w:p>
      <w:pPr>
        <w:pStyle w:val="FirstParagraph"/>
      </w:pPr>
      <w:r>
        <w:t xml:space="preserve">The decision to establish this role in Japan Kyoto is driven by three key factors:</w:t>
      </w:r>
    </w:p>
    <w:p>
      <w:pPr>
        <w:numPr>
          <w:ilvl w:val="0"/>
          <w:numId w:val="1001"/>
        </w:numPr>
        <w:pStyle w:val="Compact"/>
      </w:pPr>
      <w:r>
        <w:rPr>
          <w:bCs/>
          <w:b/>
        </w:rPr>
        <w:t xml:space="preserve">Cultural Precision:</w:t>
      </w:r>
      <w:r>
        <w:t xml:space="preserve"> </w:t>
      </w:r>
      <w:r>
        <w:t xml:space="preserve">Visual symbols, color psychology, and typography carry distinct meanings in Japan. A Graphic Designer located in the heart of Kyoto can ensure that all visual assets are culturally accurate and respectful.</w:t>
      </w:r>
    </w:p>
    <w:p>
      <w:pPr>
        <w:numPr>
          <w:ilvl w:val="0"/>
          <w:numId w:val="1001"/>
        </w:numPr>
        <w:pStyle w:val="Compact"/>
      </w:pPr>
      <w:r>
        <w:rPr>
          <w:bCs/>
          <w:b/>
        </w:rPr>
        <w:t xml:space="preserve">Rapid Response Time:</w:t>
      </w:r>
      <w:r>
        <w:t xml:space="preserve"> </w:t>
      </w:r>
      <w:r>
        <w:t xml:space="preserve">Having a dedicated Graphic Designer on-site allows for real-time adjustments to marketing campaigns, social media content, and promotional materials, which is crucial in the fast-paced digital landscape.</w:t>
      </w:r>
    </w:p>
    <w:p>
      <w:pPr>
        <w:numPr>
          <w:ilvl w:val="0"/>
          <w:numId w:val="1001"/>
        </w:numPr>
        <w:pStyle w:val="Compact"/>
      </w:pPr>
      <w:r>
        <w:rPr>
          <w:bCs/>
          <w:b/>
        </w:rPr>
        <w:t xml:space="preserve">Talent Acquisition Hub:</w:t>
      </w:r>
      <w:r>
        <w:t xml:space="preserve"> </w:t>
      </w:r>
      <w:r>
        <w:t xml:space="preserve">Kyoto is home to numerous prestigious art and design universities. Locating this role in Japan Kyoto positions us at the center of a rich talent pool for future recruitment and networking opportunities.</w:t>
      </w:r>
    </w:p>
    <w:bookmarkEnd w:id="24"/>
    <w:bookmarkStart w:id="25" w:name="role-description-and-responsibilities"/>
    <w:p>
      <w:pPr>
        <w:pStyle w:val="Heading3"/>
      </w:pPr>
      <w:r>
        <w:t xml:space="preserve">Role Description and Responsibilities</w:t>
      </w:r>
    </w:p>
    <w:p>
      <w:pPr>
        <w:pStyle w:val="FirstParagraph"/>
      </w:pPr>
      <w:r>
        <w:t xml:space="preserve">The Graphic Designer will report to the Regional Creative Manager and collaborate closely with marketing, sales, and product teams. The core responsibilities include:</w:t>
      </w:r>
    </w:p>
    <w:p>
      <w:pPr>
        <w:numPr>
          <w:ilvl w:val="0"/>
          <w:numId w:val="1002"/>
        </w:numPr>
        <w:pStyle w:val="Compact"/>
      </w:pPr>
      <w:r>
        <w:rPr>
          <w:bCs/>
          <w:b/>
        </w:rPr>
        <w:t xml:space="preserve">Campaign Development:</w:t>
      </w:r>
      <w:r>
        <w:t xml:space="preserve"> </w:t>
      </w:r>
      <w:r>
        <w:t xml:space="preserve">Designing end-to-end visual assets for digital campaigns, including social media graphics (Instagram, LINE), email newsletters, and website banners tailored to the Japanese audience.</w:t>
      </w:r>
    </w:p>
    <w:p>
      <w:pPr>
        <w:numPr>
          <w:ilvl w:val="0"/>
          <w:numId w:val="1002"/>
        </w:numPr>
        <w:pStyle w:val="Compact"/>
      </w:pPr>
      <w:r>
        <w:rPr>
          <w:bCs/>
          <w:b/>
        </w:rPr>
        <w:t xml:space="preserve">Brand Localization:</w:t>
      </w:r>
      <w:r>
        <w:t xml:space="preserve"> </w:t>
      </w:r>
      <w:r>
        <w:t xml:space="preserve">Adapting global brand guidelines to fit the local context. This involves selecting appropriate imagery that reflects Japanese lifestyle aesthetics and using typography that aligns with regional preferences.</w:t>
      </w:r>
    </w:p>
    <w:p>
      <w:pPr>
        <w:numPr>
          <w:ilvl w:val="0"/>
          <w:numId w:val="1002"/>
        </w:numPr>
        <w:pStyle w:val="Compact"/>
      </w:pPr>
      <w:r>
        <w:rPr>
          <w:bCs/>
          <w:b/>
        </w:rPr>
        <w:t xml:space="preserve">Cultural Consultancy:</w:t>
      </w:r>
      <w:r>
        <w:t xml:space="preserve">Providing insights on visual trends in Japan, particularly those emerging from the Kyoto artistic community. The Graphic Designer will act as a cultural consultant to ensure brand safety and relevance.</w:t>
      </w:r>
    </w:p>
    <w:p>
      <w:pPr>
        <w:numPr>
          <w:ilvl w:val="0"/>
          <w:numId w:val="1002"/>
        </w:numPr>
        <w:pStyle w:val="Compact"/>
      </w:pPr>
      <w:r>
        <w:t xml:space="preserve">Collaboration with Vendors:Liaising with local printing partners, photographers, and illustrators in Kyoto to produce high-quality physical marketing materials for events and retail spaces.</w:t>
      </w:r>
    </w:p>
    <w:bookmarkEnd w:id="25"/>
    <w:bookmarkStart w:id="26" w:name="required-competencies"/>
    <w:p>
      <w:pPr>
        <w:pStyle w:val="Heading3"/>
      </w:pPr>
      <w:r>
        <w:t xml:space="preserve">Required Competencies</w:t>
      </w:r>
    </w:p>
    <w:p>
      <w:pPr>
        <w:pStyle w:val="FirstParagraph"/>
      </w:pPr>
      <w:r>
        <w:t xml:space="preserve">To succeed in this specific context, the ideal candidate for the Graphic Designer role must possess:</w:t>
      </w:r>
    </w:p>
    <w:p>
      <w:pPr>
        <w:numPr>
          <w:ilvl w:val="0"/>
          <w:numId w:val="1003"/>
        </w:numPr>
        <w:pStyle w:val="Compact"/>
      </w:pPr>
      <w:r>
        <w:t xml:space="preserve">Mastery of Design Software: Proficiency in Adobe Creative Cloud (Photoshop, Illustrator, InDesign) and Figma.</w:t>
      </w:r>
    </w:p>
    <w:p>
      <w:pPr>
        <w:numPr>
          <w:ilvl w:val="0"/>
          <w:numId w:val="1003"/>
        </w:numPr>
        <w:pStyle w:val="Compact"/>
      </w:pPr>
      <w:r>
        <w:t xml:space="preserve">Linguistic Skills: Fluency in Japanese (N1 level) and business-level English. This ensures seamless communication with global headquarters while effectively interacting with local stakeholders.</w:t>
      </w:r>
    </w:p>
    <w:p>
      <w:pPr>
        <w:numPr>
          <w:ilvl w:val="0"/>
          <w:numId w:val="1003"/>
        </w:numPr>
        <w:pStyle w:val="Compact"/>
      </w:pPr>
      <w:r>
        <w:t xml:space="preserve">Cultural Sensitivity:A deep understanding of Japanese etiquette, visual hierarchy, and the minimalist aesthetic often valued in Kyoto.</w:t>
      </w:r>
    </w:p>
    <w:p>
      <w:pPr>
        <w:numPr>
          <w:ilvl w:val="0"/>
          <w:numId w:val="1003"/>
        </w:numPr>
        <w:pStyle w:val="Compact"/>
      </w:pPr>
      <w:r>
        <w:t xml:space="preserve">Experience:A minimum of 3-5 years experience in graphic design, preferably within a marketing agency or brand house operating in Japan.</w:t>
      </w:r>
    </w:p>
    <w:bookmarkEnd w:id="26"/>
    <w:bookmarkStart w:id="27" w:name="implementation-plan"/>
    <w:p>
      <w:pPr>
        <w:pStyle w:val="Heading3"/>
      </w:pPr>
      <w:r>
        <w:t xml:space="preserve">Implementation Plan</w:t>
      </w:r>
    </w:p>
    <w:p>
      <w:pPr>
        <w:pStyle w:val="FirstParagraph"/>
      </w:pPr>
      <w:r>
        <w:t xml:space="preserve">The recruitment and onboarding process for the Graphic Designer in Japan Kyoto will follow a structured timeline:</w:t>
      </w:r>
    </w:p>
    <w:p>
      <w:pPr>
        <w:numPr>
          <w:ilvl w:val="0"/>
          <w:numId w:val="1004"/>
        </w:numPr>
        <w:pStyle w:val="Compact"/>
      </w:pPr>
      <w:r>
        <w:t xml:space="preserve">Month 1:Job posting dissemination through local job portals (e.g., Rikunabi, Doda) and design-specific networks. Initial screening of candidates.</w:t>
      </w:r>
    </w:p>
    <w:p>
      <w:pPr>
        <w:numPr>
          <w:ilvl w:val="0"/>
          <w:numId w:val="1004"/>
        </w:numPr>
        <w:pStyle w:val="Compact"/>
      </w:pPr>
      <w:r>
        <w:t xml:space="preserve">Month 2:In-person interviews in Kyoto to assess cultural fit and technical skills. Inclusion of a practical design test focused on a local campaign scenario.</w:t>
      </w:r>
    </w:p>
    <w:p>
      <w:pPr>
        <w:numPr>
          <w:ilvl w:val="0"/>
          <w:numId w:val="1004"/>
        </w:numPr>
        <w:pStyle w:val="Compact"/>
      </w:pPr>
      <w:r>
        <w:t xml:space="preserve">Month 3:Offer extension, contract signing, and initiation of visa processing (if applicable for foreign hires). Onboarding sessions regarding company tools and global brand guidelines.</w:t>
      </w:r>
    </w:p>
    <w:bookmarkEnd w:id="27"/>
    <w:bookmarkStart w:id="28" w:name="budgetary-considerations"/>
    <w:p>
      <w:pPr>
        <w:pStyle w:val="Heading3"/>
      </w:pPr>
      <w:r>
        <w:t xml:space="preserve">Budgetary Considerations</w:t>
      </w:r>
    </w:p>
    <w:p>
      <w:pPr>
        <w:pStyle w:val="FirstParagraph"/>
      </w:pPr>
      <w:r>
        <w:t xml:space="preserve">The budget for this position includes salary compensation, benefits, and equipment setup. While Japan Kyoto has a lower cost of living compared to Tokyo, competitive salaries are necessary to attract top talent in a market with high demand for skilled designers. Initial one-time costs include workstation setup and software licenses.</w:t>
      </w:r>
    </w:p>
    <w:bookmarkEnd w:id="28"/>
    <w:bookmarkStart w:id="29" w:name="expected-outcomes"/>
    <w:p>
      <w:pPr>
        <w:pStyle w:val="Heading3"/>
      </w:pPr>
      <w:r>
        <w:t xml:space="preserve">Expected Outcomes</w:t>
      </w:r>
    </w:p>
    <w:p>
      <w:pPr>
        <w:pStyle w:val="FirstParagraph"/>
      </w:pPr>
      <w:r>
        <w:t xml:space="preserve">The successful hiring of a Graphic Designer in Japan Kyoto is expected to yield:</w:t>
      </w:r>
    </w:p>
    <w:p>
      <w:pPr>
        <w:numPr>
          <w:ilvl w:val="0"/>
          <w:numId w:val="1005"/>
        </w:numPr>
        <w:pStyle w:val="Compact"/>
      </w:pPr>
      <w:r>
        <w:t xml:space="preserve">Increased Brand Engagement:A 20% uplift in social media interactions due to culturally resonant content.</w:t>
      </w:r>
    </w:p>
    <w:p>
      <w:pPr>
        <w:numPr>
          <w:ilvl w:val="0"/>
          <w:numId w:val="1005"/>
        </w:numPr>
        <w:pStyle w:val="Compact"/>
      </w:pPr>
      <w:r>
        <w:t xml:space="preserve">Faster Time-to-Market:A reduction in campaign production time by 30% through localized, on-site design capabilities.</w:t>
      </w:r>
    </w:p>
    <w:p>
      <w:pPr>
        <w:numPr>
          <w:ilvl w:val="0"/>
          <w:numId w:val="1005"/>
        </w:numPr>
        <w:pStyle w:val="Compact"/>
      </w:pPr>
      <w:r>
        <w:t xml:space="preserve">Enhanced Brand Perception:Positioning our brand as a respectful and locally integrated entity in the Kyoto community.</w:t>
      </w:r>
    </w:p>
    <w:bookmarkEnd w:id="29"/>
    <w:bookmarkStart w:id="30" w:name="conclusion"/>
    <w:p>
      <w:pPr>
        <w:pStyle w:val="Heading3"/>
      </w:pPr>
      <w:r>
        <w:t xml:space="preserve">Conclusion</w:t>
      </w:r>
    </w:p>
    <w:p>
      <w:pPr>
        <w:pStyle w:val="FirstParagraph"/>
      </w:pPr>
      <w:r>
        <w:t xml:space="preserve">This Project Report underscores the strategic necessity of appointing a Graphic Designer in Japan Kyoto. By investing in local creative talent, we not only enhance our operational efficiency but also demonstrate a commitment to cultural authenticity. This role is pivotal in strengthening our brand’s presence in one of Japan’s most culturally significant cities.</w:t>
      </w:r>
    </w:p>
    <w:p>
      <w:pPr>
        <w:pStyle w:val="BodyText"/>
      </w:pPr>
      <w:r>
        <w:t xml:space="preserve">We recommend immediate approval to commence the recruitment process for this critical position.</w:t>
      </w:r>
    </w:p>
    <w:bookmarkEnd w:id="30"/>
    <w:p>
      <w:pPr>
        <w:pStyle w:val="BodyText"/>
      </w:pPr>
      <w:r>
        <w:t xml:space="preserve">© 2023 Global Creative Operations. Confidential Project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Japan Kyoto</dc:title>
  <dc:creator/>
  <dc:language>en</dc:language>
  <cp:keywords/>
  <dcterms:created xsi:type="dcterms:W3CDTF">2026-07-29T08:04:10Z</dcterms:created>
  <dcterms:modified xsi:type="dcterms:W3CDTF">2026-07-29T08:04:10Z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