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1" w:name="project-report"/>
    <w:p>
      <w:pPr>
        <w:pStyle w:val="Heading1"/>
      </w:pPr>
      <w:r>
        <w:t xml:space="preserve">Project Report</w:t>
      </w:r>
    </w:p>
    <w:bookmarkStart w:id="20" w:name="Xddf3e9338c89926fde2b299e6e39aceea3b233e"/>
    <w:p>
      <w:pPr>
        <w:pStyle w:val="Heading2"/>
      </w:pPr>
      <w:r>
        <w:t xml:space="preserve">Role Analysis and Strategic Implementation of a Graphic Designer Position in Nepal Kathmandu</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Management Team</w:t>
      </w:r>
    </w:p>
    <w:p>
      <w:pPr>
        <w:pStyle w:val="BodyText"/>
      </w:pPr>
      <w:r>
        <w:rPr>
          <w:bCs/>
          <w:b/>
        </w:rPr>
        <w:t xml:space="preserve">From:</w:t>
      </w:r>
      <w:r>
        <w:t xml:space="preserve"> </w:t>
      </w:r>
      <w:r>
        <w:t xml:space="preserve">Human Resources and Strategic Planning Department</w:t>
      </w:r>
    </w:p>
    <w:bookmarkEnd w:id="20"/>
    <w:bookmarkEnd w:id="21"/>
    <w:bookmarkStart w:id="22" w:name="executive-summary"/>
    <w:p>
      <w:pPr>
        <w:pStyle w:val="Heading3"/>
      </w:pPr>
      <w:r>
        <w:t xml:space="preserve">1. Executive Summary</w:t>
      </w:r>
    </w:p>
    <w:p>
      <w:pPr>
        <w:pStyle w:val="FirstParagraph"/>
      </w:pPr>
      <w:r>
        <w:t xml:space="preserve">This Project Report outlines the strategic necessity, operational framework, and cultural integration required for hiring a dedicated Graphic Designer within our organization located in Nepal Kathmandu. As Nepal Kathmandu emerges as a burgeoning hub for creative industries and digital transformation in South Asia, the role of a Graphic Designer is not merely aesthetic but pivotal to brand identity and market penetration. This document details the scope of work, necessary skill sets, cultural nuances specific to Nepal Kathmandu, and the projected impact on our business objectives.</w:t>
      </w:r>
    </w:p>
    <w:bookmarkEnd w:id="22"/>
    <w:bookmarkStart w:id="23" w:name="background-and-context"/>
    <w:p>
      <w:pPr>
        <w:pStyle w:val="Heading3"/>
      </w:pPr>
      <w:r>
        <w:t xml:space="preserve">2. Background and Context</w:t>
      </w:r>
    </w:p>
    <w:p>
      <w:pPr>
        <w:pStyle w:val="FirstParagraph"/>
      </w:pPr>
      <w:r>
        <w:t xml:space="preserve">The capital city of Nepal Kathmandu has witnessed significant economic growth over the past decade, driven by tourism, IT services, and local entrepreneurship. The visual language of Nepal Kathmandu is distinct; it is a tapestry woven from ancient heritage sites like Durbar Square and Pashupatinath Temple alongside rapidly modernizing urban infrastructure. For our organization to succeed in this market, we must resonate with the local populace while maintaining global standards.</w:t>
      </w:r>
    </w:p>
    <w:p>
      <w:pPr>
        <w:pStyle w:val="BodyText"/>
      </w:pPr>
      <w:r>
        <w:t xml:space="preserve">The role of a Graphic Designer in this context is critical. They serve as the bridge between our corporate messaging and the cultural sensibilities of Nepal Kathmandu. A standard Western design approach may not fully engage audiences in Nepal Kathmandu without local adaptation. Therefore, this Project Report emphasizes that hiring a Graphic Designer who understands both global design principles and the unique aesthetic preferences of Nepal Kathmandu is essential for effective communication.</w:t>
      </w:r>
    </w:p>
    <w:bookmarkEnd w:id="23"/>
    <w:bookmarkStart w:id="24" w:name="role-objectives"/>
    <w:p>
      <w:pPr>
        <w:pStyle w:val="Heading3"/>
      </w:pPr>
      <w:r>
        <w:t xml:space="preserve">3. Role Objectives</w:t>
      </w:r>
    </w:p>
    <w:p>
      <w:pPr>
        <w:pStyle w:val="FirstParagraph"/>
      </w:pPr>
      <w:r>
        <w:t xml:space="preserve">The primary objective of the Graphic Designer position in Nepal Kathmandu is to elevate our brand visibility and engagement through high-quality visual storytelling. The specific objectives include:</w:t>
      </w:r>
    </w:p>
    <w:p>
      <w:pPr>
        <w:numPr>
          <w:ilvl w:val="0"/>
          <w:numId w:val="1001"/>
        </w:numPr>
        <w:pStyle w:val="Compact"/>
      </w:pPr>
      <w:r>
        <w:rPr>
          <w:bCs/>
          <w:b/>
        </w:rPr>
        <w:t xml:space="preserve">Brand Localization:</w:t>
      </w:r>
    </w:p>
    <w:p>
      <w:pPr>
        <w:numPr>
          <w:ilvl w:val="0"/>
          <w:numId w:val="1001"/>
        </w:numPr>
        <w:pStyle w:val="Compact"/>
      </w:pPr>
      <w:r>
        <w:rPr>
          <w:bCs/>
          <w:b/>
        </w:rPr>
        <w:t xml:space="preserve">Digital Content Creation:</w:t>
      </w:r>
    </w:p>
    <w:p>
      <w:pPr>
        <w:numPr>
          <w:ilvl w:val="0"/>
          <w:numId w:val="1001"/>
        </w:numPr>
        <w:pStyle w:val="Compact"/>
      </w:pPr>
      <w:r>
        <w:rPr>
          <w:bCs/>
          <w:b/>
        </w:rPr>
        <w:t xml:space="preserve">Collateral Design:</w:t>
      </w:r>
    </w:p>
    <w:p>
      <w:pPr>
        <w:numPr>
          <w:ilvl w:val="0"/>
          <w:numId w:val="1001"/>
        </w:numPr>
        <w:pStyle w:val="Compact"/>
      </w:pPr>
      <w:r>
        <w:rPr>
          <w:bCs/>
          <w:b/>
        </w:rPr>
        <w:t xml:space="preserve">Cultural Integration:</w:t>
      </w:r>
    </w:p>
    <w:bookmarkEnd w:id="24"/>
    <w:bookmarkStart w:id="28" w:name="required-competencies"/>
    <w:bookmarkStart w:id="27" w:name="Xce45cb1161f46818353566f3e10b45dacbe7c07"/>
    <w:p>
      <w:pPr>
        <w:pStyle w:val="Heading3"/>
      </w:pPr>
      <w:r>
        <w:t xml:space="preserve">4. Required Competencies for the Graphic Designer</w:t>
      </w:r>
    </w:p>
    <w:p>
      <w:pPr>
        <w:pStyle w:val="FirstParagraph"/>
      </w:pPr>
      <w:r>
        <w:t xml:space="preserve">To succeed in Nepal Kathmandu, the ideal candidate for this Project Report's designated role must possess a specific blend of technical and soft skills.</w:t>
      </w:r>
    </w:p>
    <w:bookmarkStart w:id="25" w:name="technical-skills"/>
    <w:p>
      <w:pPr>
        <w:pStyle w:val="Heading4"/>
      </w:pPr>
      <w:r>
        <w:t xml:space="preserve">4.1 Technical Skills</w:t>
      </w:r>
    </w:p>
    <w:p>
      <w:pPr>
        <w:numPr>
          <w:ilvl w:val="0"/>
          <w:numId w:val="1002"/>
        </w:numPr>
        <w:pStyle w:val="Compact"/>
      </w:pPr>
      <w:r>
        <w:rPr>
          <w:bCs/>
          <w:b/>
        </w:rPr>
        <w:t xml:space="preserve">Adobe Creative Suite:</w:t>
      </w:r>
    </w:p>
    <w:p>
      <w:pPr>
        <w:numPr>
          <w:ilvl w:val="0"/>
          <w:numId w:val="1002"/>
        </w:numPr>
        <w:pStyle w:val="Compact"/>
      </w:pPr>
      <w:r>
        <w:rPr>
          <w:bCs/>
          <w:b/>
        </w:rPr>
        <w:t xml:space="preserve">Type Design and Typography:</w:t>
      </w:r>
    </w:p>
    <w:p>
      <w:pPr>
        <w:numPr>
          <w:ilvl w:val="0"/>
          <w:numId w:val="1002"/>
        </w:numPr>
        <w:pStyle w:val="Compact"/>
      </w:pPr>
      <w:r>
        <w:rPr>
          <w:bCs/>
          <w:b/>
        </w:rPr>
        <w:t xml:space="preserve">Digital Optimization:</w:t>
      </w:r>
    </w:p>
    <w:bookmarkEnd w:id="25"/>
    <w:bookmarkStart w:id="26" w:name="cultural-and-soft-skills"/>
    <w:p>
      <w:pPr>
        <w:pStyle w:val="Heading4"/>
      </w:pPr>
      <w:r>
        <w:t xml:space="preserve">4.2 Cultural and Soft Skills</w:t>
      </w:r>
    </w:p>
    <w:p>
      <w:pPr>
        <w:numPr>
          <w:ilvl w:val="0"/>
          <w:numId w:val="1003"/>
        </w:numPr>
        <w:pStyle w:val="Compact"/>
      </w:pPr>
      <w:r>
        <w:rPr>
          <w:bCs/>
          <w:b/>
        </w:rPr>
        <w:t xml:space="preserve">Cultural Sensitivity:</w:t>
      </w:r>
    </w:p>
    <w:p>
      <w:pPr>
        <w:numPr>
          <w:ilvl w:val="0"/>
          <w:numId w:val="1003"/>
        </w:numPr>
        <w:pStyle w:val="Compact"/>
      </w:pPr>
      <w:r>
        <w:rPr>
          <w:bCs/>
          <w:b/>
        </w:rPr>
        <w:t xml:space="preserve">Adaptability:</w:t>
      </w:r>
    </w:p>
    <w:p>
      <w:pPr>
        <w:numPr>
          <w:ilvl w:val="0"/>
          <w:numId w:val="1003"/>
        </w:numPr>
        <w:pStyle w:val="Compact"/>
      </w:pPr>
      <w:r>
        <w:rPr>
          <w:bCs/>
          <w:b/>
        </w:rPr>
        <w:t xml:space="preserve">Cross-Functional Collaboration:</w:t>
      </w:r>
    </w:p>
    <w:bookmarkEnd w:id="26"/>
    <w:bookmarkEnd w:id="27"/>
    <w:bookmarkEnd w:id="28"/>
    <w:bookmarkStart w:id="30" w:name="market-analysis"/>
    <w:bookmarkStart w:id="29" w:name="market-analysis-in-nepal-kathmandu"/>
    <w:p>
      <w:pPr>
        <w:pStyle w:val="Heading3"/>
      </w:pPr>
      <w:r>
        <w:t xml:space="preserve">5. Market Analysis in Nepal Kathmandu</w:t>
      </w:r>
    </w:p>
    <w:p>
      <w:pPr>
        <w:pStyle w:val="FirstParagraph"/>
      </w:pPr>
      <w:r>
        <w:t xml:space="preserve">The design industry in Nepal Kathmandu is evolving rapidly. While there is a growing pool of freelance talent, professional agencies are increasingly seeking structured roles to ensure consistency and brand integrity. Competitors in Nepal Kathmandu are moving away from generic stock imagery towards custom illustrations that tell authentic stories.</w:t>
      </w:r>
    </w:p>
    <w:p>
      <w:pPr>
        <w:pStyle w:val="BodyText"/>
      </w:pPr>
      <w:r>
        <w:t xml:space="preserve">Data indicates that consumers in Nepal Kathmandu respond positively to designs that incorporate local artistic elements, such as motifs inspired by Newari architecture or traditional patterns, when used appropriately. Therefore, the Graphic Designer must be adept at blending modern minimalist trends with these traditional elements. This Project Report asserts that failing to invest in a dedicated Graphic Designer who can navigate this hybrid aesthetic will result in weaker brand loyalty compared to competitors who prioritize local relevance.</w:t>
      </w:r>
    </w:p>
    <w:bookmarkEnd w:id="29"/>
    <w:bookmarkEnd w:id="30"/>
    <w:bookmarkStart w:id="32" w:name="projected-impact"/>
    <w:bookmarkStart w:id="31" w:name="projected-impact-and-roi"/>
    <w:p>
      <w:pPr>
        <w:pStyle w:val="Heading3"/>
      </w:pPr>
      <w:r>
        <w:t xml:space="preserve">6. Projected Impact and ROI</w:t>
      </w:r>
    </w:p>
    <w:p>
      <w:pPr>
        <w:pStyle w:val="FirstParagraph"/>
      </w:pPr>
      <w:r>
        <w:t xml:space="preserve">The implementation of this Graphic Designer role in Nepal Kathmandu is expected to yield significant returns on investment (ROI). By enhancing the visual quality of our communications, we anticipate:</w:t>
      </w:r>
    </w:p>
    <w:p>
      <w:pPr>
        <w:numPr>
          <w:ilvl w:val="0"/>
          <w:numId w:val="1004"/>
        </w:numPr>
        <w:pStyle w:val="Compact"/>
      </w:pPr>
      <w:r>
        <w:rPr>
          <w:bCs/>
          <w:b/>
        </w:rPr>
        <w:t xml:space="preserve">Increased Engagement:</w:t>
      </w:r>
    </w:p>
    <w:p>
      <w:pPr>
        <w:numPr>
          <w:ilvl w:val="0"/>
          <w:numId w:val="1004"/>
        </w:numPr>
        <w:pStyle w:val="Compact"/>
      </w:pPr>
      <w:r>
        <w:rPr>
          <w:bCs/>
          <w:b/>
        </w:rPr>
        <w:t xml:space="preserve">Brand Trust:</w:t>
      </w:r>
    </w:p>
    <w:p>
      <w:pPr>
        <w:numPr>
          <w:ilvl w:val="0"/>
          <w:numId w:val="1004"/>
        </w:numPr>
        <w:pStyle w:val="Compact"/>
      </w:pPr>
      <w:r>
        <w:t xml:space="preserve">Operational Efficiency:</w:t>
      </w:r>
    </w:p>
    <w:p>
      <w:pPr>
        <w:numPr>
          <w:ilvl w:val="0"/>
          <w:numId w:val="1000"/>
        </w:numPr>
        <w:pStyle w:val="Compact"/>
      </w:pPr>
      <w:r>
        <w:t xml:space="preserve">A dedicated in-house Graphic Designer reduces reliance on external agencies, lowering costs and speeding up turnaround times for marketing campaigns.</w:t>
      </w:r>
    </w:p>
    <w:bookmarkEnd w:id="31"/>
    <w:bookmarkEnd w:id="32"/>
    <w:bookmarkStart w:id="33" w:name="implementation-plan"/>
    <w:p>
      <w:pPr>
        <w:pStyle w:val="Heading3"/>
      </w:pPr>
      <w:r>
        <w:t xml:space="preserve">7. Implementation Plan</w:t>
      </w:r>
    </w:p>
    <w:p>
      <w:pPr>
        <w:pStyle w:val="FirstParagraph"/>
      </w:pPr>
      <w:r>
        <w:t xml:space="preserve">The recruitment process will begin immediately, targeting local design schools and online job portals popular in Nepal Kathmandu. The interview process will include a practical test requiring the candidate to redesign an existing asset for the Nepal Kathmandu market. Following hiring, a three-month onboarding program focused on brand guidelines and cultural workshops specific to Nepal Kathmandu will be conducted.</w:t>
      </w:r>
    </w:p>
    <w:bookmarkEnd w:id="33"/>
    <w:bookmarkStart w:id="34" w:name="conclusion"/>
    <w:p>
      <w:pPr>
        <w:pStyle w:val="Heading3"/>
      </w:pPr>
      <w:r>
        <w:t xml:space="preserve">8. Conclusion</w:t>
      </w:r>
    </w:p>
    <w:p>
      <w:pPr>
        <w:pStyle w:val="FirstParagraph"/>
      </w:pPr>
      <w:r>
        <w:t xml:space="preserve">In conclusion, this Project Report firmly establishes that hiring a specialized Graphic Designer is a strategic imperative for our operations in Nepal Kathmandu. The unique cultural fabric of Nepal Kathmandu demands a designer who is not only technically proficient but also culturally astute. By investing in this role, we position our organization to effectively communicate with the diverse audience of Nepal Kathmandu, ensuring sustainable growth and brand relevance. We recommend immediate approval to proceed with the recruitment process as outlined in this document.</w:t>
      </w:r>
    </w:p>
    <w:bookmarkEnd w:id="34"/>
    <w:p>
      <w:pPr>
        <w:pStyle w:val="BodyText"/>
      </w:pPr>
      <w:r>
        <w:rPr>
          <w:bCs/>
          <w:b/>
        </w:rPr>
        <w:t xml:space="preserve">End of Report</w:t>
      </w:r>
    </w:p>
    <w:p>
      <w:pPr>
        <w:pStyle w:val="BodyText"/>
      </w:pPr>
      <w:r>
        <w:t xml:space="preserve">This document is confidential and intended for internal use only regarding the strategic planning for Nepal Kathmandu operations.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in Nepal Kathmandu</dc:title>
  <dc:creator/>
  <dc:language>en</dc:language>
  <cp:keywords/>
  <dcterms:created xsi:type="dcterms:W3CDTF">2026-07-29T08:20:06Z</dcterms:created>
  <dcterms:modified xsi:type="dcterms:W3CDTF">2026-07-29T08:20:06Z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