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c33b97a6c28505c126d806a93b53328a2628527"/>
    <w:p>
      <w:pPr>
        <w:pStyle w:val="Heading1"/>
      </w:pPr>
      <w:r>
        <w:t xml:space="preserve">Project Report: Strategic Implementation of Graphic Design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Strategic Planning Department</w:t>
      </w:r>
      <w:r>
        <w:br/>
      </w:r>
    </w:p>
    <w:p>
      <w:pPr>
        <w:pStyle w:val="BodyText"/>
      </w:pPr>
      <w:r>
        <w:t xml:space="preserve">Subject: Establishing a High-Impact Graphic Design Unit within the Riyadh Market Context</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a dedicated graphic design unit focused on serving clients in Saudi Arabia, specifically within the capital city of Riyadh. As part of Vision 2030, Saudi Arabia is undergoing a profound cultural and economic transformation that necessitates high-quality visual communication. The primary objective of this initiative is to leverage local expertise to create culturally resonant visual identities for businesses operating in Riyadh. This report details the market analysis, operational requirements, and strategic importance of deploying skilled</w:t>
      </w:r>
      <w:r>
        <w:t xml:space="preserve"> </w:t>
      </w:r>
      <w:r>
        <w:rPr>
          <w:bCs/>
          <w:b/>
        </w:rPr>
        <w:t xml:space="preserve">Graphic Designers</w:t>
      </w:r>
      <w:r>
        <w:t xml:space="preserve"> </w:t>
      </w:r>
      <w:r>
        <w:t xml:space="preserve">who understand the nuances of the Saudi Arabian consumer landscape.</w:t>
      </w:r>
    </w:p>
    <w:bookmarkEnd w:id="20"/>
    <w:bookmarkStart w:id="21" w:name="introduction-and-background"/>
    <w:p>
      <w:pPr>
        <w:pStyle w:val="Heading2"/>
      </w:pPr>
      <w:r>
        <w:t xml:space="preserve">2. Introduction and Background</w:t>
      </w:r>
    </w:p>
    <w:p>
      <w:pPr>
        <w:pStyle w:val="FirstParagraph"/>
      </w:pPr>
      <w:r>
        <w:t xml:space="preserve">The Kingdom of Saudi Arabia is currently witnessing an unprecedented era of development. The capital, Riyadh, has emerged as a global hub for business, tourism, and entertainment. With the launch of massive giga-projects such as The Diriyah Gate, Qiddiya, and the Riyadh Season initiative, there is an insatiable demand for sophisticated branding and visual storytelling. In this context,</w:t>
      </w:r>
      <w:r>
        <w:t xml:space="preserve"> </w:t>
      </w:r>
      <w:r>
        <w:rPr>
          <w:bCs/>
          <w:b/>
        </w:rPr>
        <w:t xml:space="preserve">Graphic Designers</w:t>
      </w:r>
      <w:r>
        <w:t xml:space="preserve"> </w:t>
      </w:r>
      <w:r>
        <w:t xml:space="preserve">are no longer just aesthetic contributors but are pivotal strategic partners in brand communication.</w:t>
      </w:r>
    </w:p>
    <w:p>
      <w:pPr>
        <w:pStyle w:val="BodyText"/>
      </w:pPr>
      <w:r>
        <w:t xml:space="preserve">This report addresses the need to formalize a graphic design service line that caters specifically to the unique regulatory, cultural, and aesthetic requirements of</w:t>
      </w:r>
      <w:r>
        <w:t xml:space="preserve"> </w:t>
      </w:r>
      <w:r>
        <w:rPr>
          <w:bCs/>
          <w:b/>
        </w:rPr>
        <w:t xml:space="preserve">Saudi Arabia Riyadh</w:t>
      </w:r>
      <w:r>
        <w:t xml:space="preserve">. The integration of traditional Islamic art principles with modern minimalist trends is essential for success in this market. Failure to adapt design strategies to local sensitivities can result in brand misalignment or reputational damage.</w:t>
      </w:r>
    </w:p>
    <w:bookmarkEnd w:id="21"/>
    <w:bookmarkStart w:id="24" w:name="market-analysis-the-riyadh-context"/>
    <w:p>
      <w:pPr>
        <w:pStyle w:val="Heading2"/>
      </w:pPr>
      <w:r>
        <w:t xml:space="preserve">3. Market Analysis: The Riyadh Context</w:t>
      </w:r>
    </w:p>
    <w:bookmarkStart w:id="22" w:name="economic-drivers"/>
    <w:p>
      <w:pPr>
        <w:pStyle w:val="Heading3"/>
      </w:pPr>
      <w:r>
        <w:t xml:space="preserve">3.1 Economic Drivers</w:t>
      </w:r>
    </w:p>
    <w:p>
      <w:pPr>
        <w:pStyle w:val="FirstParagraph"/>
      </w:pPr>
      <w:r>
        <w:t xml:space="preserve">Riyadh is the economic heart of the Kingdom. The city’s GDP is expanding rapidly due to foreign direct investment and government spending under Vision 2030. This economic boom has led to a surge in new startups, retail chains, and corporate entities that require robust branding packages. These entities demand professional</w:t>
      </w:r>
      <w:r>
        <w:t xml:space="preserve"> </w:t>
      </w:r>
      <w:r>
        <w:rPr>
          <w:bCs/>
          <w:b/>
        </w:rPr>
        <w:t xml:space="preserve">Graphic Designers</w:t>
      </w:r>
      <w:r>
        <w:t xml:space="preserve"> </w:t>
      </w:r>
      <w:r>
        <w:t xml:space="preserve">capable of producing high-end logos, marketing collateral, digital assets, and environmental graphics for physical spaces.</w:t>
      </w:r>
    </w:p>
    <w:bookmarkEnd w:id="22"/>
    <w:bookmarkStart w:id="23" w:name="cultural-nuances"/>
    <w:p>
      <w:pPr>
        <w:pStyle w:val="Heading3"/>
      </w:pPr>
      <w:r>
        <w:t xml:space="preserve">3.2 Cultural Nuances</w:t>
      </w:r>
    </w:p>
    <w:p>
      <w:pPr>
        <w:pStyle w:val="FirstParagraph"/>
      </w:pPr>
      <w:r>
        <w:t xml:space="preserve">The market in Saudi Arabia requires a deep understanding of local culture. Visual communication must respect Islamic values while appealing to a young, tech-savvy population. For instance, color psychology varies significantly; gold and green hold specific cultural connotations in</w:t>
      </w:r>
      <w:r>
        <w:t xml:space="preserve"> </w:t>
      </w:r>
      <w:r>
        <w:rPr>
          <w:bCs/>
          <w:b/>
        </w:rPr>
        <w:t xml:space="preserve">Saudi Arabia Riyadh</w:t>
      </w:r>
      <w:r>
        <w:t xml:space="preserve">. Furthermore, typography plays a critical role. Bilingual designs (Arabic and English) are not merely translations but require distinct typographic hierarchies to maintain aesthetic balance and readability. Our project aims to employ</w:t>
      </w:r>
      <w:r>
        <w:t xml:space="preserve"> </w:t>
      </w:r>
      <w:r>
        <w:rPr>
          <w:bCs/>
          <w:b/>
        </w:rPr>
        <w:t xml:space="preserve">Graphic Designers</w:t>
      </w:r>
      <w:r>
        <w:t xml:space="preserve"> </w:t>
      </w:r>
      <w:r>
        <w:t xml:space="preserve">who are native speakers or have extensive experience with Arabic calligraphy integration.</w:t>
      </w:r>
    </w:p>
    <w:bookmarkEnd w:id="23"/>
    <w:bookmarkEnd w:id="24"/>
    <w:bookmarkStart w:id="25" w:name="project-objectives"/>
    <w:p>
      <w:pPr>
        <w:pStyle w:val="Heading2"/>
      </w:pPr>
      <w:r>
        <w:t xml:space="preserve">4. Project Objectives</w:t>
      </w:r>
    </w:p>
    <w:p>
      <w:pPr>
        <w:pStyle w:val="FirstParagraph"/>
      </w:pPr>
      <w:r>
        <w:t xml:space="preserve">The primary objectives of this project are as follows:</w:t>
      </w:r>
    </w:p>
    <w:p>
      <w:pPr>
        <w:numPr>
          <w:ilvl w:val="0"/>
          <w:numId w:val="1001"/>
        </w:numPr>
        <w:pStyle w:val="Compact"/>
      </w:pPr>
      <w:r>
        <w:rPr>
          <w:bCs/>
          <w:b/>
        </w:rPr>
        <w:t xml:space="preserve">Cultural Localization:</w:t>
      </w:r>
      <w:r>
        <w:t xml:space="preserve">To create a design framework that resonates deeply with the demographic of Riyadh, ensuring all visual assets align with local values and regulations.</w:t>
      </w:r>
    </w:p>
    <w:p>
      <w:pPr>
        <w:numPr>
          <w:ilvl w:val="0"/>
          <w:numId w:val="1001"/>
        </w:numPr>
        <w:pStyle w:val="Compact"/>
      </w:pPr>
      <w:r>
        <w:rPr>
          <w:bCs/>
          <w:b/>
        </w:rPr>
        <w:t xml:space="preserve">Talent Acquisition:</w:t>
      </w:r>
      <w:r>
        <w:t xml:space="preserve">To recruit top-tier</w:t>
      </w:r>
    </w:p>
    <w:p>
      <w:pPr>
        <w:numPr>
          <w:ilvl w:val="0"/>
          <w:numId w:val="1000"/>
        </w:numPr>
        <w:pStyle w:val="Compact"/>
      </w:pPr>
      <w:r>
        <w:t xml:space="preserve">Graphic Designers who possess both technical proficiency in Adobe Creative Suite and a profound understanding of Saudi cultural aesthetics.</w:t>
      </w:r>
    </w:p>
    <w:p>
      <w:pPr>
        <w:numPr>
          <w:ilvl w:val="0"/>
          <w:numId w:val="1001"/>
        </w:numPr>
        <w:pStyle w:val="Compact"/>
      </w:pPr>
      <w:r>
        <w:rPr>
          <w:bCs/>
          <w:b/>
        </w:rPr>
        <w:t xml:space="preserve">Digital Transformation Support:</w:t>
      </w:r>
      <w:r>
        <w:t xml:space="preserve">To support the digital shift in Riyadh by producing responsive web design assets, social media graphics, and UI/UX elements for mobile applications prevalent in the region.</w:t>
      </w:r>
    </w:p>
    <w:p>
      <w:pPr>
        <w:numPr>
          <w:ilvl w:val="0"/>
          <w:numId w:val="1001"/>
        </w:numPr>
        <w:pStyle w:val="Compact"/>
      </w:pPr>
      <w:r>
        <w:rPr>
          <w:bCs/>
          <w:b/>
        </w:rPr>
        <w:t xml:space="preserve">Brand Differentiation:</w:t>
      </w:r>
      <w:r>
        <w:t xml:space="preserve">To help clients stand out in a competitive market by offering unique visual identities that blend modern global trends with traditional Saudi heritage.</w:t>
      </w:r>
    </w:p>
    <w:bookmarkEnd w:id="25"/>
    <w:bookmarkStart w:id="26" w:name="X4df8d4592046d9b5712906f96747c2ec82c7966"/>
    <w:p>
      <w:pPr>
        <w:pStyle w:val="Heading2"/>
      </w:pPr>
      <w:r>
        <w:t xml:space="preserve">5. Strategic Importance of Graphic Designers</w:t>
      </w:r>
    </w:p>
    <w:p>
      <w:pPr>
        <w:pStyle w:val="FirstParagraph"/>
      </w:pPr>
      <w:r>
        <w:t xml:space="preserve">The role of the</w:t>
      </w:r>
      <w:r>
        <w:t xml:space="preserve"> </w:t>
      </w:r>
      <w:r>
        <w:rPr>
          <w:bCs/>
          <w:b/>
        </w:rPr>
        <w:t xml:space="preserve">Graphic Designer</w:t>
      </w:r>
      <w:r>
        <w:t xml:space="preserve"> </w:t>
      </w:r>
      <w:r>
        <w:t xml:space="preserve">in this project extends beyond aesthetics. In the fast-paced business environment of Riyadh, first impressions are critical. A well-designed logo or marketing campaign can significantly influence consumer trust and engagement.</w:t>
      </w:r>
    </w:p>
    <w:p>
      <w:pPr>
        <w:pStyle w:val="BodyText"/>
      </w:pPr>
      <w:r>
        <w:rPr>
          <w:iCs/>
          <w:i/>
        </w:rPr>
        <w:t xml:space="preserve">Creative Strategy:</w:t>
      </w:r>
    </w:p>
    <w:p>
      <w:pPr>
        <w:pStyle w:val="BodyText"/>
      </w:pPr>
      <w:r>
        <w:rPr>
          <w:bCs/>
          <w:b/>
        </w:rPr>
        <w:t xml:space="preserve">Graphic Designers</w:t>
      </w:r>
      <w:r>
        <w:t xml:space="preserve"> </w:t>
      </w:r>
      <w:r>
        <w:t xml:space="preserve">will be tasked with developing visual narratives that tell the story of brands in a way that appeals to Saudi consumers. This involves selecting appropriate imagery, color palettes, and fonts that evoke trust, luxury, innovation, or tradition as required by the client’s brand positioning.</w:t>
      </w:r>
    </w:p>
    <w:p>
      <w:pPr>
        <w:pStyle w:val="BodyText"/>
      </w:pPr>
      <w:r>
        <w:rPr>
          <w:iCs/>
          <w:i/>
        </w:rPr>
        <w:t xml:space="preserve">Regulatory Compliance:</w:t>
      </w:r>
    </w:p>
    <w:p>
      <w:pPr>
        <w:pStyle w:val="BodyText"/>
      </w:pPr>
      <w:r>
        <w:t xml:space="preserve">In</w:t>
      </w:r>
      <w:r>
        <w:t xml:space="preserve"> </w:t>
      </w:r>
      <w:r>
        <w:rPr>
          <w:bCs/>
          <w:b/>
        </w:rPr>
        <w:t xml:space="preserve">Saudi Arabia Riyadh</w:t>
      </w:r>
      <w:r>
        <w:t xml:space="preserve">, advertising regulations are strict. Our design team will ensure that all visual materials comply with the Saudi Advertising Authority guidelines. This includes proper representation of gender, modesty in imagery, and accurate labeling of products. The expertise of our local</w:t>
      </w:r>
      <w:r>
        <w:t xml:space="preserve"> </w:t>
      </w:r>
      <w:r>
        <w:rPr>
          <w:bCs/>
          <w:b/>
        </w:rPr>
        <w:t xml:space="preserve">Graphic Designers</w:t>
      </w:r>
      <w:r>
        <w:t xml:space="preserve"> </w:t>
      </w:r>
      <w:r>
        <w:t xml:space="preserve">is vital in navigating these regulatory landscapes efficiently.</w:t>
      </w:r>
    </w:p>
    <w:bookmarkEnd w:id="26"/>
    <w:bookmarkStart w:id="30" w:name="operational-plan"/>
    <w:p>
      <w:pPr>
        <w:pStyle w:val="Heading2"/>
      </w:pPr>
      <w:r>
        <w:t xml:space="preserve">6. Operational Plan</w:t>
      </w:r>
    </w:p>
    <w:bookmarkStart w:id="27" w:name="team-structure"/>
    <w:p>
      <w:pPr>
        <w:pStyle w:val="Heading3"/>
      </w:pPr>
      <w:r>
        <w:t xml:space="preserve">6.1 Team Structure</w:t>
      </w:r>
    </w:p>
    <w:p>
      <w:pPr>
        <w:pStyle w:val="FirstParagraph"/>
      </w:pPr>
      <w:r>
        <w:t xml:space="preserve">The project will initiate with a core team consisting of a Lead Creative Director, three Senior Graphic Designers specializing in branding and digital media, and two Junior Designers focused on social media content creation. All team members will undergo training on the specific cultural nuances of operating in</w:t>
      </w:r>
      <w:r>
        <w:t xml:space="preserve"> </w:t>
      </w:r>
      <w:r>
        <w:rPr>
          <w:bCs/>
          <w:b/>
        </w:rPr>
        <w:t xml:space="preserve">Saudi Arabia Riyadh</w:t>
      </w:r>
      <w:r>
        <w:t xml:space="preserve">.</w:t>
      </w:r>
    </w:p>
    <w:bookmarkEnd w:id="27"/>
    <w:bookmarkStart w:id="28" w:name="technology-infrastructure"/>
    <w:p>
      <w:pPr>
        <w:pStyle w:val="Heading3"/>
      </w:pPr>
      <w:r>
        <w:t xml:space="preserve">6.2 Technology Infrastructure</w:t>
      </w:r>
    </w:p>
    <w:p>
      <w:pPr>
        <w:pStyle w:val="FirstParagraph"/>
      </w:pPr>
      <w:r>
        <w:t xml:space="preserve">We will invest in high-performance workstations equipped with the latest design software. Additionally, cloud-based collaboration tools will be implemented to facilitate seamless communication between designers and clients across different time zones, particularly for international clients looking to enter the Riyadh market.</w:t>
      </w:r>
    </w:p>
    <w:bookmarkEnd w:id="28"/>
    <w:bookmarkStart w:id="29" w:name="client-engagement-process"/>
    <w:p>
      <w:pPr>
        <w:pStyle w:val="Heading3"/>
      </w:pPr>
      <w:r>
        <w:t xml:space="preserve">6.3 Client Engagement Process</w:t>
      </w:r>
    </w:p>
    <w:p>
      <w:pPr>
        <w:pStyle w:val="FirstParagraph"/>
      </w:pPr>
      <w:r>
        <w:t xml:space="preserve">The engagement process will begin with a comprehensive discovery phase in Riyadh. This involves on-site meetings with clients to understand their vision, target audience within Saudi Arabia, and competitive landscape. The design phase will involve iterative feedback loops, ensuring that the final output aligns perfectly with client expectations and market realities.</w:t>
      </w:r>
    </w:p>
    <w:bookmarkEnd w:id="29"/>
    <w:bookmarkEnd w:id="30"/>
    <w:bookmarkStart w:id="31" w:name="challenges-and-mitigation-strategies"/>
    <w:p>
      <w:pPr>
        <w:pStyle w:val="Heading2"/>
      </w:pPr>
      <w:r>
        <w:t xml:space="preserve">7. Challenges and Mitigation Strategies</w:t>
      </w:r>
    </w:p>
    <w:p>
      <w:pPr>
        <w:pStyle w:val="FirstParagraph"/>
      </w:pPr>
      <w:r>
        <w:rPr>
          <w:bCs/>
          <w:b/>
        </w:rPr>
        <w:t xml:space="preserve">Challenge:</w:t>
      </w:r>
      <w:r>
        <w:t xml:space="preserve"> </w:t>
      </w:r>
      <w:r>
        <w:rPr>
          <w:iCs/>
          <w:i/>
        </w:rPr>
        <w:t xml:space="preserve">Rapidly evolving market trends in Riyadh.</w:t>
      </w:r>
      <w:r>
        <w:br/>
      </w:r>
      <w:r>
        <w:rPr>
          <w:bCs/>
          <w:b/>
        </w:rPr>
        <w:t xml:space="preserve">Mitigation:</w:t>
      </w:r>
      <w:r>
        <w:t xml:space="preserve">We will implement a continuous learning program for our</w:t>
      </w:r>
    </w:p>
    <w:p>
      <w:pPr>
        <w:pStyle w:val="BodyText"/>
      </w:pPr>
      <w:r>
        <w:t xml:space="preserve">Graphic Designers, keeping them updated on global design trends and their local adaptations. Regular workshops with industry leaders in</w:t>
      </w:r>
      <w:r>
        <w:t xml:space="preserve"> </w:t>
      </w:r>
      <w:r>
        <w:rPr>
          <w:bCs/>
          <w:b/>
        </w:rPr>
        <w:t xml:space="preserve">Saudi Arabia</w:t>
      </w:r>
      <w:r>
        <w:t xml:space="preserve"> </w:t>
      </w:r>
      <w:r>
        <w:t xml:space="preserve">will be conducted to foster innovation.</w:t>
      </w:r>
    </w:p>
    <w:p>
      <w:pPr>
        <w:pStyle w:val="BodyText"/>
      </w:pPr>
      <w:r>
        <w:t xml:space="preserve">Challenge:</w:t>
      </w:r>
      <w:r>
        <w:rPr>
          <w:iCs/>
          <w:i/>
        </w:rPr>
        <w:t xml:space="preserve">Cultural sensitivity in visual content.</w:t>
      </w:r>
      <w:r>
        <w:br/>
      </w:r>
    </w:p>
    <w:p>
      <w:pPr>
        <w:pStyle w:val="BodyText"/>
      </w:pPr>
      <w:r>
        <w:t xml:space="preserve">Mitigation:We will establish a rigorous review committee comprising local cultural experts to vet all design outputs before they are released to the public in Riyadh. This ensures that our work is both visually compelling and culturally respectful.</w:t>
      </w:r>
    </w:p>
    <w:bookmarkEnd w:id="31"/>
    <w:bookmarkStart w:id="32" w:name="conclusion"/>
    <w:p>
      <w:pPr>
        <w:pStyle w:val="Heading2"/>
      </w:pPr>
      <w:r>
        <w:t xml:space="preserve">8. Conclusion</w:t>
      </w:r>
    </w:p>
    <w:p>
      <w:pPr>
        <w:pStyle w:val="FirstParagraph"/>
      </w:pPr>
      <w:r>
        <w:t xml:space="preserve">The establishment of a specialized graphic design unit targeting the market in</w:t>
      </w:r>
      <w:r>
        <w:t xml:space="preserve"> </w:t>
      </w:r>
      <w:r>
        <w:rPr>
          <w:bCs/>
          <w:b/>
        </w:rPr>
        <w:t xml:space="preserve">Saudi Arabia Riyadh</w:t>
      </w:r>
      <w:r>
        <w:t xml:space="preserve"> </w:t>
      </w:r>
      <w:r>
        <w:t xml:space="preserve">represents a significant strategic opportunity. As the Kingdom continues to open up to global business and tourism, the demand for high-quality, culturally attuned visual communication will only increase. By employing skilled</w:t>
      </w:r>
    </w:p>
    <w:p>
      <w:pPr>
        <w:pStyle w:val="BodyText"/>
      </w:pPr>
      <w:r>
        <w:t xml:space="preserve">Graphic Designers who are deeply embedded in the local culture of Riyadh, our organization can capture a substantial market share and deliver exceptional value to clients. This project is not just about creating beautiful images; it is about building brands that resonate with the soul of modern Saudi Arabia.</w:t>
      </w:r>
    </w:p>
    <w:p>
      <w:pPr>
        <w:pStyle w:val="BodyText"/>
      </w:pPr>
      <w:r>
        <w:t xml:space="preserve">We recommend immediate approval to proceed with the recruitment phase and office setup in Riyadh. The potential for growth in this sector aligns perfectly with our long-term strategic goals and contributes to the vibrant economic landscape of</w:t>
      </w:r>
      <w:r>
        <w:t xml:space="preserve"> </w:t>
      </w:r>
      <w:r>
        <w:rPr>
          <w:bCs/>
          <w:b/>
        </w:rPr>
        <w:t xml:space="preserve">Saudi Arabia</w:t>
      </w:r>
      <w:r>
        <w:t xml:space="preserve">.</w:t>
      </w:r>
    </w:p>
    <w:p>
      <w:pPr>
        <w:pStyle w:val="BodyText"/>
      </w:pPr>
      <w:r>
        <w:t xml:space="preserve">© 2023 Strategic Planning Department. Confidential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Graphic Design Services in Saudi Arabia, Riyadh</dc:title>
  <dc:creator/>
  <cp:keywords/>
  <dcterms:created xsi:type="dcterms:W3CDTF">2026-07-29T08:39:39Z</dcterms:created>
  <dcterms:modified xsi:type="dcterms:W3CDTF">2026-07-29T08:39:39Z</dcterms:modified>
</cp:coreProperties>
</file>

<file path=docProps/custom.xml><?xml version="1.0" encoding="utf-8"?>
<Properties xmlns="http://schemas.openxmlformats.org/officeDocument/2006/custom-properties" xmlns:vt="http://schemas.openxmlformats.org/officeDocument/2006/docPropsVTypes"/>
</file>