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Graphic</w:t>
      </w:r>
      <w:r>
        <w:t xml:space="preserve"> </w:t>
      </w:r>
      <w:r>
        <w:t xml:space="preserve">Design</w:t>
      </w:r>
      <w:r>
        <w:t xml:space="preserve"> </w:t>
      </w:r>
      <w:r>
        <w:t xml:space="preserve">Implementation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684144f128ce6f33ec1c8013b8fea9db44ed893"/>
    <w:p>
      <w:pPr>
        <w:pStyle w:val="Heading1"/>
      </w:pPr>
      <w:r>
        <w:t xml:space="preserve">Project Report: Strategic Graphic Design Implementation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Creative Strategy Department</w:t>
      </w:r>
      <w:r>
        <w:br/>
      </w:r>
      <w:r>
        <w:t xml:space="preserve">Coverage Area:South Korea Seoul</w:t>
      </w:r>
    </w:p>
    <w:bookmarkEnd w:id="20"/>
    <w:p>
      <w:pPr>
        <w:pStyle w:val="BodyText"/>
      </w:pPr>
      <w:r>
        <w:t xml:space="preserve">This document serves as a comprehensive</w:t>
      </w:r>
      <w:r>
        <w:t xml:space="preserve"> </w:t>
      </w:r>
      <w:r>
        <w:rPr>
          <w:bCs/>
          <w:b/>
        </w:rPr>
        <w:t xml:space="preserve">Project Report</w:t>
      </w:r>
      <w:r>
        <w:t xml:space="preserve"> </w:t>
      </w:r>
      <w:r>
        <w:t xml:space="preserve">detailing the strategic integration, operational challenges, and creative opportunities associated with employing high-level</w:t>
      </w:r>
      <w:r>
        <w:t xml:space="preserve"> </w:t>
      </w:r>
      <w:r>
        <w:rPr>
          <w:bCs/>
          <w:b/>
        </w:rPr>
        <w:t xml:space="preserve">Graphic Designer</w:t>
      </w:r>
      <w:r>
        <w:t xml:space="preserve"> </w:t>
      </w:r>
      <w:r>
        <w:t xml:space="preserve">services within the dynamic metropolitan landscape of</w:t>
      </w:r>
      <w:r>
        <w:t xml:space="preserve"> </w:t>
      </w:r>
      <w:r>
        <w:rPr>
          <w:bCs/>
          <w:b/>
        </w:rPr>
        <w:t xml:space="preserve">South Korea Seoul</w:t>
      </w:r>
      <w:r>
        <w:t xml:space="preserve">. The rapid digital transformation of South Korea’s capital has created an unprecedented demand for visual communication that bridges traditional cultural aesthetics with cutting-edge modern design trends. This report outlines the necessity for specialized design expertise that understands local consumer behavior, bilingual typography requirements, and the hyper-digital ecosystem unique to</w:t>
      </w:r>
      <w:r>
        <w:t xml:space="preserve"> </w:t>
      </w:r>
      <w:r>
        <w:rPr>
          <w:bCs/>
          <w:b/>
        </w:rPr>
        <w:t xml:space="preserve">South Korea Seoul</w:t>
      </w:r>
      <w:r>
        <w:t xml:space="preserve">. The goal is to establish a framework where</w:t>
      </w:r>
      <w:r>
        <w:t xml:space="preserve"> </w:t>
      </w:r>
      <w:r>
        <w:rPr>
          <w:bCs/>
          <w:b/>
        </w:rPr>
        <w:t xml:space="preserve">Graphic Designer</w:t>
      </w:r>
      <w:r>
        <w:t xml:space="preserve"> </w:t>
      </w:r>
      <w:r>
        <w:t xml:space="preserve">talent can effectively drive brand engagement and market penetration in this highly competitive environment.</w:t>
      </w:r>
      <w:r>
        <w:t xml:space="preserve"> </w:t>
      </w:r>
      <w:r>
        <w:rPr>
          <w:bCs/>
          <w:b/>
        </w:rPr>
        <w:t xml:space="preserve">South Korea Seoul</w:t>
      </w:r>
      <w:r>
        <w:t xml:space="preserve"> </w:t>
      </w:r>
      <w:r>
        <w:t xml:space="preserve">is recognized globally as one of the most digitally advanced cities in the world. With high-speed internet infrastructure普及 (pervasive) and a population that is among the most active on social media platforms globally, visual content consumption in this region is intense and rapid. The urban density of</w:t>
      </w:r>
      <w:r>
        <w:t xml:space="preserve"> </w:t>
      </w:r>
      <w:r>
        <w:rPr>
          <w:bCs/>
          <w:b/>
        </w:rPr>
        <w:t xml:space="preserve">South Korea Seoul</w:t>
      </w:r>
      <w:r>
        <w:t xml:space="preserve">, particularly in districts like Gangnam, Hongdae, and Itaewon, creates a visual environment that is saturated with advertisements, digital billboards, and street-level branding.</w:t>
      </w:r>
      <w:r>
        <w:t xml:space="preserve"> </w:t>
      </w:r>
      <w:r>
        <w:t xml:space="preserve">In this context, the role of a</w:t>
      </w:r>
      <w:r>
        <w:t xml:space="preserve"> </w:t>
      </w:r>
      <w:r>
        <w:rPr>
          <w:bCs/>
          <w:b/>
        </w:rPr>
        <w:t xml:space="preserve">Graphic Designer</w:t>
      </w:r>
      <w:r>
        <w:t xml:space="preserve"> </w:t>
      </w:r>
      <w:r>
        <w:t xml:space="preserve">extends beyond mere aesthetics; it requires strategic problem-solving. The visual noise of</w:t>
      </w:r>
      <w:r>
        <w:t xml:space="preserve"> </w:t>
      </w:r>
      <w:r>
        <w:rPr>
          <w:bCs/>
          <w:b/>
        </w:rPr>
        <w:t xml:space="preserve">South Korea Seoul</w:t>
      </w:r>
      <w:r>
        <w:t xml:space="preserve"> </w:t>
      </w:r>
      <w:r>
        <w:t xml:space="preserve">demands designs that are not only visually striking but also instantly recognizable and culturally resonant. Traditional Western design principles often fail to capture the nuanced emotional connection sought by Korean consumers, who place high value on harmony, prestige, and modernity in equal measure. Therefore, this</w:t>
      </w:r>
      <w:r>
        <w:t xml:space="preserve"> </w:t>
      </w:r>
      <w:r>
        <w:rPr>
          <w:bCs/>
          <w:b/>
        </w:rPr>
        <w:t xml:space="preserve">Project Report</w:t>
      </w:r>
      <w:r>
        <w:t xml:space="preserve"> </w:t>
      </w:r>
      <w:r>
        <w:t xml:space="preserve">emphasizes the need for a design strategy that is locally attuned yet globally competitive.</w:t>
      </w:r>
      <w:r>
        <w:t xml:space="preserve"> </w:t>
      </w:r>
      <w:r>
        <w:t xml:space="preserve">A</w:t>
      </w:r>
      <w:r>
        <w:t xml:space="preserve"> </w:t>
      </w:r>
      <w:r>
        <w:rPr>
          <w:bCs/>
          <w:b/>
        </w:rPr>
        <w:t xml:space="preserve">Graphic Designer</w:t>
      </w:r>
      <w:r>
        <w:t xml:space="preserve"> </w:t>
      </w:r>
      <w:r>
        <w:t xml:space="preserve">operating in</w:t>
      </w:r>
      <w:r>
        <w:t xml:space="preserve"> </w:t>
      </w:r>
      <w:r>
        <w:rPr>
          <w:bCs/>
          <w:b/>
        </w:rPr>
        <w:t xml:space="preserve">South Korea Seoul</w:t>
      </w:r>
      <w:r>
        <w:t xml:space="preserve"> </w:t>
      </w:r>
      <w:r>
        <w:t xml:space="preserve">One of the most critical tasks for a in this region is managing bilingual typography (Hangul and English/Latin scripts). The structural differences between Korean characters, which are block-like and geometric, and Western alphabets require sophisticated layout skills. A</w:t>
      </w:r>
      <w:r>
        <w:t xml:space="preserve"> </w:t>
      </w:r>
      <w:r>
        <w:rPr>
          <w:bCs/>
          <w:b/>
        </w:rPr>
        <w:t xml:space="preserve">Graphic Designer</w:t>
      </w:r>
      <w:r>
        <w:t xml:space="preserve"> </w:t>
      </w:r>
      <w:r>
        <w:t xml:space="preserve">must ensure that the hierarchy of information remains clear when translating marketing materials from English to Korean. Poor typographic choices can lead to readability issues that severely dampen brand perception in</w:t>
      </w:r>
      <w:r>
        <w:t xml:space="preserve"> </w:t>
      </w:r>
      <w:r>
        <w:rPr>
          <w:bCs/>
          <w:b/>
        </w:rPr>
        <w:t xml:space="preserve">South Korea Seoul</w:t>
      </w:r>
      <w:r>
        <w:t xml:space="preserve">.</w:t>
      </w:r>
      <w:r>
        <w:t xml:space="preserve"> </w:t>
      </w:r>
      <w:r>
        <w:t xml:space="preserve">Given that mobile usage in</w:t>
      </w:r>
      <w:r>
        <w:t xml:space="preserve"> </w:t>
      </w:r>
      <w:r>
        <w:rPr>
          <w:bCs/>
          <w:b/>
        </w:rPr>
        <w:t xml:space="preserve">South Korea Seoul</w:t>
      </w:r>
      <w:r>
        <w:t xml:space="preserve"> </w:t>
      </w:r>
      <w:r>
        <w:t xml:space="preserve">accounts for the majority of internet traffic, a must prioritize responsive design principles. Static websites are becoming obsolete; instead, interactive microsites and app-based interfaces are preferred. The</w:t>
      </w:r>
      <w:r>
        <w:t xml:space="preserve"> </w:t>
      </w:r>
      <w:r>
        <w:t xml:space="preserve">The aesthetic preferences in</w:t>
      </w:r>
      <w:r>
        <w:t xml:space="preserve"> </w:t>
      </w:r>
      <w:r>
        <w:rPr>
          <w:bCs/>
          <w:b/>
        </w:rPr>
        <w:t xml:space="preserve">South Korea Seoul</w:t>
      </w:r>
      <w:r>
        <w:t xml:space="preserve"> </w:t>
      </w:r>
      <w:r>
        <w:t xml:space="preserve">are heavily influenced by K-Culture (Korean Wave). This includes a preference for clean, minimalist designs often associated with tech brands, as well as vibrant, colorful palettes seen in K-Pop merchandise and entertainment media. A skilled must be adept at switching between these styles depending on the target demographic.</w:t>
      </w:r>
      <w:r>
        <w:t xml:space="preserve"> </w:t>
      </w:r>
      <w:r>
        <w:t xml:space="preserve">Furthermore, traditional Korean aesthetics (such as Hanji texture or traditional color palettes like Obongchong) are increasingly being reinterpreted in modern contexts. This fusion of tradition and modernity is a powerful tool for brands looking to establish authenticity in</w:t>
      </w:r>
      <w:r>
        <w:t xml:space="preserve"> </w:t>
      </w:r>
      <w:r>
        <w:rPr>
          <w:bCs/>
          <w:b/>
        </w:rPr>
        <w:t xml:space="preserve">South Korea Seoul</w:t>
      </w:r>
      <w:r>
        <w:t xml:space="preserve">. The</w:t>
      </w:r>
      <w:r>
        <w:t xml:space="preserve"> </w:t>
      </w:r>
      <w:r>
        <w:rPr>
          <w:bCs/>
          <w:b/>
        </w:rPr>
        <w:t xml:space="preserve">Project Report</w:t>
      </w:r>
      <w:r>
        <w:t xml:space="preserve"> </w:t>
      </w:r>
      <w:r>
        <w:t xml:space="preserve">While the opportunities are vast, several challenges exist for working in</w:t>
      </w:r>
      <w:r>
        <w:t xml:space="preserve"> </w:t>
      </w:r>
      <w:r>
        <w:rPr>
          <w:bCs/>
          <w:b/>
        </w:rPr>
        <w:t xml:space="preserve">South Korea Seoul</w:t>
      </w:r>
      <w:r>
        <w:t xml:space="preserve">.</w:t>
      </w:r>
    </w:p>
    <w:p>
      <w:pPr>
        <w:numPr>
          <w:ilvl w:val="0"/>
          <w:numId w:val="1001"/>
        </w:numPr>
        <w:pStyle w:val="Compact"/>
      </w:pPr>
      <w:r>
        <w:t xml:space="preserve">Design trends in Seoul evolve rapidly. A style that is popular today may be considered outdated within months. Continuous learning and adaptation are essential for any</w:t>
      </w:r>
    </w:p>
    <w:p>
      <w:pPr>
        <w:numPr>
          <w:ilvl w:val="0"/>
          <w:numId w:val="1001"/>
        </w:numPr>
        <w:pStyle w:val="Compact"/>
      </w:pPr>
      <w:r>
        <w:rPr>
          <w:bCs/>
          <w:b/>
        </w:rPr>
        <w:t xml:space="preserve">High Standards of Quality: Consumers in South Korea have exceptionally high expectations for visual quality due to the saturation of high-end content. Mediocrity is quickly rejected by the market.</w:t>
      </w:r>
    </w:p>
    <w:p>
      <w:pPr>
        <w:numPr>
          <w:ilvl w:val="0"/>
          <w:numId w:val="1001"/>
        </w:numPr>
        <w:pStyle w:val="Compact"/>
      </w:pPr>
      <w:r>
        <w:t xml:space="preserve">Cultural Nuances: Understanding humor, symbolism, and social hierarchy through design is complex. A who lacks cultural intelligence may inadvertently offend target audiences.</w:t>
      </w:r>
    </w:p>
    <w:p>
      <w:pPr>
        <w:pStyle w:val="FirstParagraph"/>
      </w:pPr>
      <w:r>
        <w:t xml:space="preserve">To address these challenges, this</w:t>
      </w:r>
    </w:p>
    <w:p>
      <w:pPr>
        <w:pStyle w:val="BodyText"/>
      </w:pPr>
      <w:r>
        <w:rPr>
          <w:bCs/>
          <w:b/>
        </w:rPr>
        <w:t xml:space="preserve">Cross-Cultural Design Teams: Form teams that include local Korean designers alongside international experts. This ensures that global best practices are adapted correctly for the local context of</w:t>
      </w:r>
      <w:r>
        <w:rPr>
          <w:bCs/>
          <w:b/>
        </w:rPr>
        <w:t xml:space="preserve"> </w:t>
      </w:r>
      <w:r>
        <w:rPr>
          <w:bCs/>
          <w:b/>
          <w:bCs/>
          <w:b/>
        </w:rPr>
        <w:t xml:space="preserve">South Korea Seoul</w:t>
      </w:r>
      <w:r>
        <w:rPr>
          <w:bCs/>
          <w:b/>
        </w:rPr>
        <w:t xml:space="preserve">.</w:t>
      </w:r>
    </w:p>
    <w:p>
      <w:pPr>
        <w:pStyle w:val="BodyText"/>
      </w:pPr>
      <w:r>
        <w:rPr>
          <w:bCs/>
          <w:b/>
        </w:rPr>
        <w:t xml:space="preserve">Agile Design Workflows: Implement agile methodologies to allow for rapid iteration and testing of design assets. This speed is crucial in keeping up with the fast-paced consumer cycles in</w:t>
      </w:r>
      <w:r>
        <w:rPr>
          <w:bCs/>
          <w:b/>
        </w:rPr>
        <w:t xml:space="preserve"> </w:t>
      </w:r>
      <w:r>
        <w:rPr>
          <w:bCs/>
          <w:b/>
          <w:bCs/>
          <w:b/>
        </w:rPr>
        <w:t xml:space="preserve">South Korea Seoul</w:t>
      </w:r>
      <w:r>
        <w:rPr>
          <w:bCs/>
          <w:b/>
        </w:rPr>
        <w:t xml:space="preserve">.</w:t>
      </w:r>
    </w:p>
    <w:p>
      <w:pPr>
        <w:pStyle w:val="BodyText"/>
      </w:pPr>
      <w:r>
        <w:t xml:space="preserve">Data-Driven Design Decisions: Utilize analytics from local platforms to inform design choices. A should not rely solely on intuition but must use data regarding click-through rates and user engagement to refine visual strategies.</w:t>
      </w:r>
    </w:p>
    <w:p>
      <w:pPr>
        <w:pStyle w:val="BodyText"/>
      </w:pPr>
      <w:r>
        <w:t xml:space="preserve">In conclusion, the integration of strategic into operations within</w:t>
      </w:r>
      <w:r>
        <w:t xml:space="preserve"> </w:t>
      </w:r>
      <w:r>
        <w:rPr>
          <w:bCs/>
          <w:b/>
        </w:rPr>
        <w:t xml:space="preserve">South Korea Seoul</w:t>
      </w:r>
      <w:r>
        <w:t xml:space="preserve"> </w:t>
      </w:r>
      <w:r>
        <w:t xml:space="preserve">is not merely a creative necessity but a business imperative. The unique digital infrastructure, cultural depth, and competitive market of</w:t>
      </w:r>
      <w:r>
        <w:t xml:space="preserve"> </w:t>
      </w:r>
      <w:r>
        <w:rPr>
          <w:bCs/>
          <w:b/>
        </w:rPr>
        <w:t xml:space="preserve">South Korea Seoul</w:t>
      </w:r>
      <w:r>
        <w:t xml:space="preserve"> </w:t>
      </w:r>
      <w:r>
        <w:t xml:space="preserve">demand a level of sophistication in visual communication that only highly skilled designers can provide.</w:t>
      </w:r>
      <w:r>
        <w:t xml:space="preserve"> </w:t>
      </w:r>
      <w:r>
        <w:t xml:space="preserve">This with the right tools, cultural insights, and strategic direction, our organization can effectively navigate the complexities of the Seoul market. The future of design in</w:t>
      </w:r>
      <w:r>
        <w:t xml:space="preserve"> </w:t>
      </w:r>
      <w:r>
        <w:rPr>
          <w:bCs/>
          <w:b/>
        </w:rPr>
        <w:t xml:space="preserve">South Korea Seoul</w:t>
      </w:r>
      <w:r>
        <w:t xml:space="preserve"> </w:t>
      </w:r>
      <w:r>
        <w:t xml:space="preserve">points toward immersive 3D experiences, augmented reality integrations, and hyper-personalized content. Preparing now by investing in top-tier design talent will position us as a leader in this vibrant and evolving landscape.</w:t>
      </w:r>
    </w:p>
    <w:p>
      <w:pPr>
        <w:numPr>
          <w:ilvl w:val="0"/>
          <w:numId w:val="1002"/>
        </w:numPr>
        <w:pStyle w:val="Compact"/>
      </w:pPr>
      <w:r>
        <w:t xml:space="preserve">Korea Creative Content Agency (KOCCA) Annual Reports on Digital Design Trends.</w:t>
      </w:r>
    </w:p>
    <w:p>
      <w:pPr>
        <w:numPr>
          <w:ilvl w:val="0"/>
          <w:numId w:val="1002"/>
        </w:numPr>
        <w:pStyle w:val="Compact"/>
      </w:pPr>
      <w:r>
        <w:t xml:space="preserve">Seoul Metropolitan Government Urban Branding Guidelines.</w:t>
      </w:r>
    </w:p>
    <w:p>
      <w:pPr>
        <w:numPr>
          <w:ilvl w:val="0"/>
          <w:numId w:val="1002"/>
        </w:numPr>
        <w:pStyle w:val="Compact"/>
      </w:pPr>
      <w:r>
        <w:t xml:space="preserve">Industry Benchmarks for Bilingual UI/UX Design in East Asia.</w:t>
      </w:r>
    </w:p>
    <w:p>
      <w:pPr>
        <w:pStyle w:val="FirstParagraph"/>
      </w:pPr>
      <w:r>
        <w:rPr>
          <w:iCs/>
          <w:i/>
        </w:rPr>
        <w:t xml:space="preserve">This document is confidential and intended solely for internal strategic planning purposes regarding our expansion into</w:t>
      </w:r>
      <w:r>
        <w:rPr>
          <w:iCs/>
          <w:i/>
        </w:rPr>
        <w:t xml:space="preserve"> </w:t>
      </w:r>
      <w:r>
        <w:rPr>
          <w:bCs/>
          <w:b/>
          <w:iCs/>
          <w:i/>
        </w:rPr>
        <w:t xml:space="preserve">South Korea Seoul</w:t>
      </w:r>
      <w:r>
        <w:rPr>
          <w:iCs/>
          <w:i/>
        </w:rP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Graphic Design Implementation in South Korea Seoul</dc:title>
  <dc:creator/>
  <dc:language>en</dc:language>
  <cp:keywords/>
  <dcterms:created xsi:type="dcterms:W3CDTF">2026-07-29T13:07:17Z</dcterms:created>
  <dcterms:modified xsi:type="dcterms:W3CDTF">2026-07-29T13:07:17Z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