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9" w:name="X321d53f2f72de398107b5ab9239d2e29b2591fe"/>
    <w:p>
      <w:pPr>
        <w:pStyle w:val="Heading1"/>
      </w:pPr>
      <w:r>
        <w:t xml:space="preserve">Project Report: Strategic Graphic Design Integration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Management Team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Creative Director</w:t>
      </w:r>
      <w:r>
        <w:br/>
      </w:r>
      <w:r>
        <w:t xml:space="preserve">This report outlines the critical role, responsibilities, and strategic importance of a dedicated</w:t>
      </w:r>
    </w:p>
    <w:bookmarkStart w:id="20" w:name="Xbe1b857f81a72672fb25ef968f6c285fa13f079"/>
    <w:p>
      <w:pPr>
        <w:pStyle w:val="Heading2"/>
      </w:pPr>
      <w:r>
        <w:t xml:space="preserve">2. Contextual Analysis: The Spain Valencia MarketThe city of Valencia, located on the eastern coast of Spain, offers a unique blend of historical heritage and futuristic innovation. It is home to landmarks like the City of Arts and Sciences alongside traditional architecture. Consequently, the design aesthetic required in</w:t>
      </w:r>
    </w:p>
    <w:bookmarkEnd w:id="20"/>
    <w:bookmarkStart w:id="24" w:name="X053fc50f9734c0dbc5d9c616f84fa2311051e56"/>
    <w:p>
      <w:pPr>
        <w:pStyle w:val="Heading2"/>
      </w:pPr>
      <w:r>
        <w:t xml:space="preserve">3. Core Responsibilities of the Graphic DesignerIn the context of this project, the</w:t>
      </w:r>
    </w:p>
    <w:bookmarkStart w:id="21" w:name="Xa3aa71b5282207fe20cc997f95e3cb7dd7612c2"/>
    <w:p>
      <w:pPr>
        <w:pStyle w:val="Heading3"/>
      </w:pPr>
      <w:r>
        <w:t xml:space="preserve">3.1 Visual Identity and BrandingThe primary duty involves creating cohesive visual identities that reflect the brand's values while adapting to local sensibilities in</w:t>
      </w:r>
    </w:p>
    <w:bookmarkEnd w:id="21"/>
    <w:bookmarkStart w:id="22" w:name="X46681a1d29170e902d2ab9453c00ecf24146d20"/>
    <w:p>
      <w:pPr>
        <w:pStyle w:val="Heading3"/>
      </w:pPr>
      <w:r>
        <w:t xml:space="preserve">3.2 Digital and Print Media ProductionThe role requires proficiency in both digital interfaces (web design, social media graphics, UI/UX elements) and traditional print materials (brochures, packaging, event signage). Given the strong tourism and events sector in</w:t>
      </w:r>
    </w:p>
    <w:bookmarkEnd w:id="22"/>
    <w:bookmarkStart w:id="23" w:name="X08004eb40a7bccded08b80a337fa7d86b7cdd6f"/>
    <w:p>
      <w:pPr>
        <w:pStyle w:val="Heading3"/>
      </w:pPr>
      <w:r>
        <w:t xml:space="preserve">3.3 Cultural Adaptation and LocalizationA critical aspect of this position is the localization of content. The</w:t>
      </w:r>
    </w:p>
    <w:bookmarkEnd w:id="23"/>
    <w:bookmarkEnd w:id="24"/>
    <w:bookmarkStart w:id="25" w:name="X831ed2702e37622d8673df0207fb23626b2b049"/>
    <w:p>
      <w:pPr>
        <w:pStyle w:val="Heading2"/>
      </w:pPr>
      <w:r>
        <w:t xml:space="preserve">4. Technical Skills and ToolsTo succeed in this role within the competitive environment of</w:t>
      </w:r>
    </w:p>
    <w:p>
      <w:pPr>
        <w:pStyle w:val="FirstParagraph"/>
      </w:pPr>
      <w:r>
        <w:t xml:space="preserve">Beyond software proficiency, the</w:t>
      </w:r>
    </w:p>
    <w:bookmarkEnd w:id="25"/>
    <w:bookmarkStart w:id="26" w:name="Xe9e0ca0244b2e2660996933864690b7ea86c18f"/>
    <w:p>
      <w:pPr>
        <w:pStyle w:val="Heading2"/>
      </w:pPr>
      <w:r>
        <w:t xml:space="preserve">5. Challenges and Strategic RecommendationsOne of the primary challenges identified is maintaining consistency across diverse campaigns while allowing for creative experimentation. To address this, we recommend establishing a comprehensive Design System specific to the</w:t>
      </w:r>
    </w:p>
    <w:p>
      <w:pPr>
        <w:pStyle w:val="FirstParagraph"/>
      </w:pPr>
      <w:r>
        <w:t xml:space="preserve">Another challenge is keeping pace with rapidly changing digital trends. We advise implementing regular training sessions for the</w:t>
      </w:r>
    </w:p>
    <w:bookmarkEnd w:id="26"/>
    <w:bookmarkStart w:id="27" w:name="Xca1a6061b8dc5c6e8d4f4a63cdfcd8d4b480291"/>
    <w:p>
      <w:pPr>
        <w:pStyle w:val="Heading2"/>
      </w:pPr>
      <w:r>
        <w:t xml:space="preserve">6. Conclusion and Next StepsIn conclusion, the role of the</w:t>
      </w:r>
    </w:p>
    <w:p>
      <w:pPr>
        <w:pStyle w:val="FirstParagraph"/>
      </w:pPr>
      <w:r>
        <w:t xml:space="preserve">We anticipate that implementing these recommendations will result in a significant improvement in our visual communication effectiveness within this key European market. The investment in specialized design resources dedicated to the</w:t>
      </w:r>
    </w:p>
    <w:bookmarkEnd w:id="27"/>
    <w:bookmarkStart w:id="28" w:name="appendices"/>
    <w:p>
      <w:pPr>
        <w:pStyle w:val="Heading2"/>
      </w:pPr>
      <w:r>
        <w:t xml:space="preserve">7. Appendices</w:t>
      </w:r>
    </w:p>
    <w:p>
      <w:pPr>
        <w:numPr>
          <w:ilvl w:val="0"/>
          <w:numId w:val="1001"/>
        </w:numPr>
        <w:pStyle w:val="Compact"/>
      </w:pPr>
      <w:hyperlink w:anchor="Xa39a3ee5e6b4b0d3255bfef95601890afd80709">
        <w:r>
          <w:rPr>
            <w:rStyle w:val="Hyperlink"/>
          </w:rPr>
          <w:t xml:space="preserve">Appendix A: Sample Design Briefs for Spain Valencia Campaigns</w:t>
        </w:r>
      </w:hyperlink>
    </w:p>
    <w:p>
      <w:pPr>
        <w:numPr>
          <w:ilvl w:val="0"/>
          <w:numId w:val="1001"/>
        </w:numPr>
        <w:pStyle w:val="Compact"/>
      </w:pPr>
      <w:hyperlink w:anchor="Xa39a3ee5e6b4b0d3255bfef95601890afd80709">
        <w:r>
          <w:rPr>
            <w:rStyle w:val="Hyperlink"/>
          </w:rPr>
          <w:t xml:space="preserve">Appendix B: Competitor Visual Analysis Report</w:t>
        </w:r>
      </w:hyperlink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Project Report. Document prepared for internal distribution only.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Graphic Design Integration in Spain Valencia</dc:title>
  <dc:creator/>
  <dc:language>en</dc:language>
  <cp:keywords/>
  <dcterms:created xsi:type="dcterms:W3CDTF">2026-07-29T03:50:30Z</dcterms:created>
  <dcterms:modified xsi:type="dcterms:W3CDTF">2026-07-29T03:50:30Z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