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13b37adeeaebce13a4bdfc7ca77a6b96a68833d"/>
    <w:p>
      <w:pPr>
        <w:pStyle w:val="Heading1"/>
      </w:pPr>
      <w:r>
        <w:t xml:space="preserve">Project Report: The Strategic Role of Graphic Designers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Business Development Units</w:t>
      </w:r>
      <w:r>
        <w:br/>
      </w:r>
    </w:p>
    <w:p>
      <w:pPr>
        <w:pStyle w:val="BodyText"/>
      </w:pPr>
      <w:r>
        <w:t xml:space="preserve">From: Project Management Office</w:t>
      </w:r>
      <w:r>
        <w:br/>
      </w:r>
      <w:r>
        <w:rPr>
          <w:bCs/>
          <w:b/>
        </w:rPr>
        <w:t xml:space="preserve">Subject:</w:t>
      </w:r>
      <w:r>
        <w:t xml:space="preserve">Analyzing the Impact and Requirements of Graphic Designer Services in the Economic Hub of Tanzania Dar es Salaam</w:t>
      </w:r>
    </w:p>
    <w:bookmarkStart w:id="20" w:name="executive-summary"/>
    <w:p>
      <w:pPr>
        <w:pStyle w:val="Heading2"/>
      </w:pPr>
      <w:r>
        <w:t xml:space="preserve">1. Executive Summary</w:t>
      </w:r>
    </w:p>
    <w:p>
      <w:pPr>
        <w:pStyle w:val="FirstParagraph"/>
      </w:pPr>
      <w:r>
        <w:t xml:space="preserve">This report provides a comprehensive analysis of the current landscape, challenges, and opportunities regarding graphic design services within Tanzania Dar es Salaam. As the commercial capital and primary economic engine of Tanzania, Dar es Salaam presents a unique ecosystem where visual communication is critical for business survival and growth. The document outlines how professional Graphic Designer expertise contributes to brand identity, digital transformation, and cultural resonance in this vibrant market. It further details the specific requirements for engaging high-quality design talent in this region to ensure that projects meet both local consumer expectations and international standards.</w:t>
      </w:r>
    </w:p>
    <w:bookmarkEnd w:id="20"/>
    <w:bookmarkStart w:id="21" w:name="introduction"/>
    <w:p>
      <w:pPr>
        <w:pStyle w:val="Heading2"/>
      </w:pPr>
      <w:r>
        <w:t xml:space="preserve">2. Introduction</w:t>
      </w:r>
    </w:p>
    <w:p>
      <w:pPr>
        <w:pStyle w:val="FirstParagraph"/>
      </w:pPr>
      <w:r>
        <w:t xml:space="preserve">The city of Tanzania Dar es Salaam is undergoing rapid urbanization and digital transformation. With a growing population, an expanding middle class, and a surge in Small and Medium Enterprises (SMEs), the demand for high-quality visual communication has never been higher. In this competitive marketplace, the role of the Graphic Designer has evolved from simple aesthetic enhancement to strategic brand management. This report aims to elucidate why investing in professional graphic design is not merely an operational expense but a critical investment for any entity operating in Tanzania Dar es Salaam.</w:t>
      </w:r>
    </w:p>
    <w:bookmarkEnd w:id="21"/>
    <w:bookmarkStart w:id="23" w:name="Xd31fb3ead8efb205182c75a7a5cd21dbed77272"/>
    <w:p>
      <w:pPr>
        <w:pStyle w:val="Heading2"/>
      </w:pPr>
      <w:r>
        <w:t xml:space="preserve">3. The Economic Context of Tanzania Dar es Salaam</w:t>
      </w:r>
    </w:p>
    <w:p>
      <w:pPr>
        <w:pStyle w:val="FirstParagraph"/>
      </w:pPr>
      <w:r>
        <w:t xml:space="preserve">Tanzania Dar es Salaam serves as the gateway to East Africa. It houses the main port, key financial institutions, and a burgeoning tech startup scene known locally as "Dar Tech." This economic density creates a high-volume demand for marketing materials, digital ads, packaging design, and corporate branding. Unlike other regions in Tanzania that may be more agrarian or industrial-focused in isolation, the businesses in Tanzania Dar es Salaam are heavily consumer-facing. Therefore, the ability to capture consumer attention through compelling visuals is directly linked to revenue generation.</w:t>
      </w:r>
    </w:p>
    <w:bookmarkStart w:id="22" w:name="market-saturation-and-differentiation"/>
    <w:p>
      <w:pPr>
        <w:pStyle w:val="Heading3"/>
      </w:pPr>
      <w:r>
        <w:t xml:space="preserve">3.1 Market Saturation and Differentiation</w:t>
      </w:r>
    </w:p>
    <w:p>
      <w:pPr>
        <w:pStyle w:val="FirstParagraph"/>
      </w:pPr>
      <w:r>
        <w:t xml:space="preserve">The market in Tanzania Dar es Salaam is saturated with similar products and services, from fintech apps to fashion retail. In such an environment, differentiation is key. A skilled Graphic Designer provides the visual tools necessary to distinguish a brand from its competitors. Whether it is through logo design, color psychology tailored to local preferences, or typography that reflects modernity while respecting tradition, the designer acts as a strategic partner in market positioning.</w:t>
      </w:r>
    </w:p>
    <w:bookmarkEnd w:id="22"/>
    <w:bookmarkEnd w:id="23"/>
    <w:bookmarkStart w:id="24" w:name="X2a2734c5082d1f8beed68bf4b46a43d453f75ec"/>
    <w:p>
      <w:pPr>
        <w:pStyle w:val="Heading2"/>
      </w:pPr>
      <w:r>
        <w:t xml:space="preserve">4. The Role and Responsibilities of the Graphic Designer</w:t>
      </w:r>
    </w:p>
    <w:p>
      <w:pPr>
        <w:pStyle w:val="FirstParagraph"/>
      </w:pPr>
      <w:r>
        <w:t xml:space="preserve">In the context of Tanzania Dar es Salaam, a Graphic Designer must possess a multifaceted skill set that extends beyond software proficiency. The following core responsibilities define their value proposition:</w:t>
      </w:r>
    </w:p>
    <w:p>
      <w:pPr>
        <w:numPr>
          <w:ilvl w:val="0"/>
          <w:numId w:val="1001"/>
        </w:numPr>
        <w:pStyle w:val="Compact"/>
      </w:pPr>
      <w:r>
        <w:rPr>
          <w:bCs/>
          <w:b/>
        </w:rPr>
        <w:t xml:space="preserve">Cultural Localization:</w:t>
      </w:r>
      <w:r>
        <w:t xml:space="preserve">A successful designer in Tanzania Dar es Salaam must understand the local cultural nuances. This involves using imagery, colors, and symbols that resonate with Tanzanian values while avoiding culturally insensitive motifs. For instance, understanding the significance of specific Swahili phrases or local artistic styles (such as Tinga Tinga art influences) can add depth to a brand's narrative.</w:t>
      </w:r>
    </w:p>
    <w:p>
      <w:pPr>
        <w:numPr>
          <w:ilvl w:val="0"/>
          <w:numId w:val="1001"/>
        </w:numPr>
        <w:pStyle w:val="Compact"/>
      </w:pPr>
      <w:r>
        <w:rPr>
          <w:bCs/>
          <w:b/>
        </w:rPr>
        <w:t xml:space="preserve">Digital Adaptability:</w:t>
      </w:r>
      <w:r>
        <w:t xml:space="preserve">With the rapid increase in internet penetration and mobile usage in Tanzania Dar es Salaam, designers must create assets optimized for social media platforms like Instagram, TikTok, and Facebook. This includes creating responsive web graphics that load quickly on varying internet speeds common in different parts of the city.</w:t>
      </w:r>
    </w:p>
    <w:p>
      <w:pPr>
        <w:numPr>
          <w:ilvl w:val="0"/>
          <w:numId w:val="1001"/>
        </w:numPr>
        <w:pStyle w:val="Compact"/>
      </w:pPr>
      <w:r>
        <w:rPr>
          <w:bCs/>
          <w:b/>
        </w:rPr>
        <w:t xml:space="preserve">Print Production Knowledge:</w:t>
      </w:r>
      <w:r>
        <w:t xml:space="preserve">Despite the digital shift, print remains vital in Tanzania Dar es Salaam’s marketing mix. Flyers, brochures, and billboards are still primary touchpoints for consumer engagement. Designers must have a thorough understanding of print production processes to ensure that digital designs translate accurately to physical materials without costly errors.</w:t>
      </w:r>
    </w:p>
    <w:p>
      <w:pPr>
        <w:numPr>
          <w:ilvl w:val="0"/>
          <w:numId w:val="1001"/>
        </w:numPr>
        <w:pStyle w:val="Compact"/>
      </w:pPr>
      <w:r>
        <w:rPr>
          <w:bCs/>
          <w:b/>
        </w:rPr>
        <w:t xml:space="preserve">Brand Consistency:</w:t>
      </w:r>
      <w:r>
        <w:t xml:space="preserve">A key function is maintaining brand integrity across all channels. A Graphic Designer ensures that the visual identity remains consistent whether a customer interacts with the brand via a mobile app, a vehicle wrap, or an event banner.</w:t>
      </w:r>
    </w:p>
    <w:bookmarkEnd w:id="24"/>
    <w:bookmarkStart w:id="25" w:name="X3b62fd25e150d5a2a3517dbd54977a95dc54154"/>
    <w:p>
      <w:pPr>
        <w:pStyle w:val="Heading2"/>
      </w:pPr>
      <w:r>
        <w:t xml:space="preserve">5. Challenges Faced by Designers in Tanzania Dar es Salaam</w:t>
      </w:r>
    </w:p>
    <w:p>
      <w:pPr>
        <w:pStyle w:val="FirstParagraph"/>
      </w:pPr>
      <w:r>
        <w:rPr>
          <w:bCs/>
          <w:b/>
        </w:rPr>
        <w:t xml:space="preserve">Tanzania Dar es Salaam</w:t>
      </w:r>
      <w:r>
        <w:t xml:space="preserve">, like many emerging markets, presents specific challenges that impact the workflow of a Graphic Designer. These include:</w:t>
      </w:r>
    </w:p>
    <w:p>
      <w:pPr>
        <w:numPr>
          <w:ilvl w:val="0"/>
          <w:numId w:val="1002"/>
        </w:numPr>
        <w:pStyle w:val="Compact"/>
      </w:pPr>
      <w:r>
        <w:rPr>
          <w:bCs/>
          <w:b/>
        </w:rPr>
        <w:t xml:space="preserve">Inconsistent Internet Connectivity:</w:t>
      </w:r>
      <w:r>
        <w:t xml:space="preserve">Relying on cloud-based assets can be difficult during periods of network instability. Designers often need to work offline and sync later.</w:t>
      </w:r>
    </w:p>
    <w:p>
      <w:pPr>
        <w:numPr>
          <w:ilvl w:val="0"/>
          <w:numId w:val="1002"/>
        </w:numPr>
        <w:pStyle w:val="Compact"/>
      </w:pPr>
      <w:r>
        <w:rPr>
          <w:bCs/>
          <w:b/>
        </w:rPr>
        <w:t xml:space="preserve">Evolving Client Expectations:</w:t>
      </w:r>
      <w:r>
        <w:t xml:space="preserve">While awareness of design standards is growing, some clients in Tanzania Dar es Salaam may still lack a clear understanding of the value professional design brings. Educating clients on ROI (Return on Investment) related to branding is a significant part of the designer’s role.</w:t>
      </w:r>
    </w:p>
    <w:p>
      <w:pPr>
        <w:numPr>
          <w:ilvl w:val="0"/>
          <w:numId w:val="1002"/>
        </w:numPr>
        <w:pStyle w:val="Compact"/>
      </w:pPr>
      <w:r>
        <w:rPr>
          <w:bCs/>
          <w:b/>
        </w:rPr>
        <w:t xml:space="preserve">Talent Retention:</w:t>
      </w:r>
      <w:r>
        <w:t xml:space="preserve">There is a brain drain phenomenon where top creative talent moves abroad or to remote global markets. Local companies in Tanzania Dar es Salaam must therefore offer competitive compensation and creative freedom to retain skilled Graphic Designers.</w:t>
      </w:r>
    </w:p>
    <w:bookmarkEnd w:id="25"/>
    <w:bookmarkStart w:id="26" w:name="strategic-recommendations"/>
    <w:p>
      <w:pPr>
        <w:pStyle w:val="Heading2"/>
      </w:pPr>
      <w:r>
        <w:t xml:space="preserve">6. Strategic Recommendations</w:t>
      </w:r>
    </w:p>
    <w:p>
      <w:pPr>
        <w:pStyle w:val="FirstParagraph"/>
      </w:pPr>
      <w:r>
        <w:t xml:space="preserve">To maximize the effectiveness of a Graphic Designer within operations in Tanzania Dar es Salaam, the following recommendations are proposed:</w:t>
      </w:r>
    </w:p>
    <w:p>
      <w:pPr>
        <w:numPr>
          <w:ilvl w:val="0"/>
          <w:numId w:val="1003"/>
        </w:numPr>
        <w:pStyle w:val="Compact"/>
      </w:pPr>
      <w:r>
        <w:rPr>
          <w:bCs/>
          <w:b/>
        </w:rPr>
        <w:t xml:space="preserve">Investment in Education and Tools:</w:t>
      </w:r>
      <w:r>
        <w:t xml:space="preserve">Companies should provide access to continuous professional development. The design software landscape changes rapidly; ensuring that a Graphic Designer has access to the latest Adobe Creative Cloud tools or alternative AI-driven design platforms is essential.</w:t>
      </w:r>
    </w:p>
    <w:p>
      <w:pPr>
        <w:numPr>
          <w:ilvl w:val="0"/>
          <w:numId w:val="1003"/>
        </w:numPr>
        <w:pStyle w:val="Compact"/>
      </w:pPr>
      <w:r>
        <w:rPr>
          <w:bCs/>
          <w:b/>
        </w:rPr>
        <w:t xml:space="preserve">Hybrid Work Models:</w:t>
      </w:r>
      <w:r>
        <w:t xml:space="preserve">To address connectivity issues and talent acquisition, adopting hybrid work models allows businesses in Tanzania Dar es Salaam to tap into talent across different neighborhoods without being restricted by physical office locations.</w:t>
      </w:r>
    </w:p>
    <w:p>
      <w:pPr>
        <w:numPr>
          <w:ilvl w:val="0"/>
          <w:numId w:val="1003"/>
        </w:numPr>
        <w:pStyle w:val="Compact"/>
      </w:pPr>
      <w:r>
        <w:rPr>
          <w:bCs/>
          <w:b/>
        </w:rPr>
        <w:t xml:space="preserve">Cross-Departmental Collaboration:</w:t>
      </w:r>
      <w:r>
        <w:t xml:space="preserve">A Graphic Designer should not work in a silo. Integrating the design team with marketing, sales, and product development teams ensures that visual strategies align with broader business goals in Tanzania Dar es Salaam.</w:t>
      </w:r>
    </w:p>
    <w:bookmarkEnd w:id="26"/>
    <w:bookmarkStart w:id="27" w:name="case-study-local-application"/>
    <w:p>
      <w:pPr>
        <w:pStyle w:val="Heading2"/>
      </w:pPr>
      <w:r>
        <w:t xml:space="preserve">7. Case Study: Local Application</w:t>
      </w:r>
    </w:p>
    <w:p>
      <w:pPr>
        <w:pStyle w:val="FirstParagraph"/>
      </w:pPr>
      <w:r>
        <w:t xml:space="preserve">Consider a hypothetical fintech startup launching in Tanzania Dar es Salaam. A generic, internationally sourced design template might fail to connect with the local demographic. However, by engaging a local Graphic Designer who understands the trust dynamics of Tanzanian consumers, the startup can create visuals that emphasize security and community. The use of familiar imagery and localized language in their UI/UX design significantly increases user adoption rates compared to Western-centric designs.</w:t>
      </w:r>
    </w:p>
    <w:bookmarkEnd w:id="27"/>
    <w:bookmarkStart w:id="28" w:name="conclusion"/>
    <w:p>
      <w:pPr>
        <w:pStyle w:val="Heading2"/>
      </w:pPr>
      <w:r>
        <w:t xml:space="preserve">8. Conclusion</w:t>
      </w:r>
    </w:p>
    <w:p>
      <w:pPr>
        <w:pStyle w:val="FirstParagraph"/>
      </w:pPr>
      <w:r>
        <w:t xml:space="preserve">In conclusion, the integration of a professional Graphic Designer is indispensable for any entity aiming to thrive in Tanzania Dar es Salaam. The unique blend of cultural richness, economic dynamism, and digital growth in this city demands visual communication that is both aesthetically pleasing and culturally pertinent. By understanding the specific needs of the market in Tanzania Dar es Salaam, businesses can leverage graphic design not just as a service, but as a strategic asset for long-term growth. This Project Report underscores that prioritizing high-quality design talent is synonymous with prioritizing brand success in this vital economic region.</w:t>
      </w:r>
    </w:p>
    <w:bookmarkEnd w:id="28"/>
    <w:bookmarkStart w:id="29" w:name="references-and-further-reading"/>
    <w:p>
      <w:pPr>
        <w:pStyle w:val="Heading2"/>
      </w:pPr>
      <w:r>
        <w:t xml:space="preserve">9. References and Further Reading</w:t>
      </w:r>
    </w:p>
    <w:p>
      <w:pPr>
        <w:numPr>
          <w:ilvl w:val="0"/>
          <w:numId w:val="1004"/>
        </w:numPr>
        <w:pStyle w:val="Compact"/>
      </w:pPr>
      <w:r>
        <w:t xml:space="preserve">Tanzania Communications Regulatory Authority (TCRA) Reports on Digital Growth.</w:t>
      </w:r>
    </w:p>
    <w:p>
      <w:pPr>
        <w:numPr>
          <w:ilvl w:val="0"/>
          <w:numId w:val="1004"/>
        </w:numPr>
        <w:pStyle w:val="Compact"/>
      </w:pPr>
      <w:r>
        <w:t xml:space="preserve">African Union Market Studies on Visual Communication Trends in East Africa.</w:t>
      </w:r>
    </w:p>
    <w:p>
      <w:pPr>
        <w:numPr>
          <w:ilvl w:val="0"/>
          <w:numId w:val="1004"/>
        </w:numPr>
        <w:pStyle w:val="Compact"/>
      </w:pPr>
      <w:r>
        <w:t xml:space="preserve">Dar es Salaam Chamber of Commerce Industry Profiles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Graphic Designers in Tanzania Dar es Salaam</dc:title>
  <dc:creator/>
  <dc:language>en</dc:language>
  <cp:keywords/>
  <dcterms:created xsi:type="dcterms:W3CDTF">2026-07-29T20:32:48Z</dcterms:created>
  <dcterms:modified xsi:type="dcterms:W3CDTF">2026-07-29T20:32:48Z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