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099e4f98803a14bc041ec7a1ee9566dcc3752a7"/>
    <w:p>
      <w:pPr>
        <w:pStyle w:val="Heading1"/>
      </w:pPr>
      <w:r>
        <w:t xml:space="preserve">Strategic Project Report: Graphic Design Implementation for United Arab Emirates Dubai Market Expansion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Creative Strategy Department</w:t>
      </w:r>
      <w:r>
        <w:br/>
      </w:r>
      <w:r>
        <w:t xml:space="preserve">: Enhancing Brand Identity through Specialized Graphic Design in United Arab Emirates Dubai</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integrating specialized graphic design services into our current business expansion plans within the United Arab Emirates Dubai region. As a global leader, our brand must resonate with a local audience that values aesthetics, luxury, and cultural nuance. The city of United Arab Emirates Dubai is not merely a market but a visual powerhouse; it is an architectural marvel and a hub of innovation where visual communication plays a pivotal role in consumer engagement. Consequently, this report details how high-quality graphic design will serve as the cornerstone of our marketing strategy, ensuring that our brand presence aligns with the sophisticated standards of United Arab Emirates Dubai.</w:t>
      </w:r>
    </w:p>
    <w:bookmarkEnd w:id="20"/>
    <w:bookmarkStart w:id="21" w:name="X9295eee173c3e7412243fcdef3586c9232d63e5"/>
    <w:p>
      <w:pPr>
        <w:pStyle w:val="Heading2"/>
      </w:pPr>
      <w:r>
        <w:t xml:space="preserve">2. Market Context: The Visual Landscape of United Arab Emirates Dubai</w:t>
      </w:r>
    </w:p>
    <w:p>
      <w:pPr>
        <w:pStyle w:val="FirstParagraph"/>
      </w:pPr>
      <w:r>
        <w:t xml:space="preserve">To understand the importance of this initiative, one must first analyze the unique environment of United Arab Emirates Dubai. Known globally for its futuristic skyline and rapid economic growth, United Arab Emirates Dubai has established itself as a cosmopolitan melting pot. The demographic is incredibly diverse, comprising expatriates from over 200 nationalities alongside a strong local Emirati population. This diversity demands a visual language that is universally appealing yet culturally sensitive.</w:t>
      </w:r>
    </w:p>
    <w:p>
      <w:pPr>
        <w:pStyle w:val="BodyText"/>
      </w:pPr>
      <w:r>
        <w:t xml:space="preserve">In such a competitive environment, graphic design is no longer just about logo creation or brochure layout; it is about storytelling. In United Arab Emirates Dubai, consumers are exposed to some of the most visually stunning advertising campaigns in the world, driven by high-profile events and luxury brands. Therefore, our approach to graphic design must be exceptional. It must bridge the gap between traditional Arabic aesthetic principles—such as geometric patterns and calligraphy—and modern minimalist Western design trends. This hybrid approach ensures relevance across all demographic segments within United Arab Emirates Dubai.</w:t>
      </w:r>
    </w:p>
    <w:bookmarkEnd w:id="21"/>
    <w:bookmarkStart w:id="22" w:name="X136e951cf49232fa619a807a21795ff5fe7bf4f"/>
    <w:p>
      <w:pPr>
        <w:pStyle w:val="Heading2"/>
      </w:pPr>
      <w:r>
        <w:t xml:space="preserve">3. Objectives of the Graphic Design Initiative</w:t>
      </w:r>
    </w:p>
    <w:p>
      <w:pPr>
        <w:pStyle w:val="FirstParagraph"/>
      </w:pPr>
      <w:r>
        <w:t xml:space="preserve">The primary objective of this project is to revamp our visual identity to better suit the local context while maintaining global brand consistency. Specifically, we aim to achieve the following goals through our graphic design efforts:</w:t>
      </w:r>
    </w:p>
    <w:p>
      <w:pPr>
        <w:numPr>
          <w:ilvl w:val="0"/>
          <w:numId w:val="1001"/>
        </w:numPr>
        <w:pStyle w:val="Compact"/>
      </w:pPr>
      <w:r>
        <w:rPr>
          <w:bCs/>
          <w:b/>
        </w:rPr>
        <w:t xml:space="preserve">Cultural Relevance:</w:t>
      </w:r>
      <w:r>
        <w:t xml:space="preserve"> </w:t>
      </w:r>
      <w:r>
        <w:t xml:space="preserve">To create visual assets that respect and reflect the cultural heritage of United Arab Emirates Dubai, thereby building trust and rapport with local consumers.</w:t>
      </w:r>
    </w:p>
    <w:p>
      <w:pPr>
        <w:numPr>
          <w:ilvl w:val="0"/>
          <w:numId w:val="1001"/>
        </w:numPr>
        <w:pStyle w:val="Compact"/>
      </w:pPr>
      <w:r>
        <w:t xml:space="preserve">Digital Optimization:: To ensure that all graphic design elements are optimized for the high mobile-device usage rates prevalent in United Arab Emirates Dubai. With one of the highest internet penetration rates in the world, our graphics must be crisp, fast-loading, and responsive across various screen sizes.</w:t>
      </w:r>
    </w:p>
    <w:p>
      <w:pPr>
        <w:numPr>
          <w:ilvl w:val="0"/>
          <w:numId w:val="1001"/>
        </w:numPr>
        <w:pStyle w:val="Compact"/>
      </w:pPr>
      <w:r>
        <w:t xml:space="preserve">Brand Differentiation:: To distinguish our brand from competitors by utilizing unique graphic design styles that highlight innovation and luxury, key values associated with United Arab Emirates Dubai.</w:t>
      </w:r>
    </w:p>
    <w:p>
      <w:pPr>
        <w:numPr>
          <w:ilvl w:val="0"/>
          <w:numId w:val="1001"/>
        </w:numPr>
        <w:pStyle w:val="Compact"/>
      </w:pPr>
      <w:r>
        <w:t xml:space="preserve">Bilingual Integration:: To seamlessly integrate English and Arabic typography within our graphic design materials, ensuring accessibility for all residents of United Arab Emirates Dubai.</w:t>
      </w:r>
    </w:p>
    <w:bookmarkEnd w:id="22"/>
    <w:bookmarkStart w:id="26" w:name="strategic-implementation-plan"/>
    <w:p>
      <w:pPr>
        <w:pStyle w:val="Heading2"/>
      </w:pPr>
      <w:r>
        <w:t xml:space="preserve">4. Strategic Implementation Plan</w:t>
      </w:r>
    </w:p>
    <w:p>
      <w:pPr>
        <w:pStyle w:val="FirstParagraph"/>
      </w:pPr>
      <w:r>
        <w:t xml:space="preserve">The implementation of this graphic design strategy will be executed in three distinct phases. Each phase is tailored to address the specific nuances of operating within United Arab Emirates Dubai.</w:t>
      </w:r>
    </w:p>
    <w:bookmarkStart w:id="23" w:name="phase-1-research-and-cultural-analysis"/>
    <w:p>
      <w:pPr>
        <w:pStyle w:val="Heading3"/>
      </w:pPr>
      <w:r>
        <w:rPr>
          <w:bCs/>
          <w:b/>
        </w:rPr>
        <w:t xml:space="preserve">Phase 1: Research and Cultural Analysis</w:t>
      </w:r>
    </w:p>
    <w:p>
      <w:pPr>
        <w:pStyle w:val="FirstParagraph"/>
      </w:pPr>
      <w:r>
        <w:t xml:space="preserve">Before any visual assets are created, our design team will conduct extensive research into the current visual trends dominating United Arab Emirates Dubai. This includes analyzing competitor visuals, understanding local color psychology (where green and white hold significant cultural importance), and studying consumer behavior in digital spaces specific to the region. This phase ensures that our graphic design is not imported blindly but is adapted strategically.</w:t>
      </w:r>
    </w:p>
    <w:bookmarkEnd w:id="23"/>
    <w:bookmarkStart w:id="24" w:name="X62a02a33cc8106a37ff21d6ae77d24ebaeeb467"/>
    <w:p>
      <w:pPr>
        <w:pStyle w:val="Heading3"/>
      </w:pPr>
      <w:r>
        <w:rPr>
          <w:bCs/>
          <w:b/>
        </w:rPr>
        <w:t xml:space="preserve">Phase 2: Design Development and Localization</w:t>
      </w:r>
    </w:p>
    <w:p>
      <w:pPr>
        <w:pStyle w:val="FirstParagraph"/>
      </w:pPr>
      <w:r>
        <w:t xml:space="preserve">In this phase, our internal graphic designers will collaborate with local talent in United Arab Emirates Dubai to create core brand assets. This includes the redesign of logos, packaging, social media templates, and digital advertisements. A critical focus will be placed on typography. Arabic calligraphy is an art form deeply rooted in history; therefore, we must select fonts that complement modern English typography without losing readability or aesthetic harmony. The graphic design output must feel native to United Arab Emirates Dubai.</w:t>
      </w:r>
    </w:p>
    <w:bookmarkEnd w:id="24"/>
    <w:bookmarkStart w:id="25" w:name="phase-3-deployment-and-ab-testing"/>
    <w:p>
      <w:pPr>
        <w:pStyle w:val="Heading3"/>
      </w:pPr>
      <w:r>
        <w:rPr>
          <w:bCs/>
          <w:b/>
        </w:rPr>
        <w:t xml:space="preserve">Phase 3: Deployment and A/B Testing</w:t>
      </w:r>
    </w:p>
    <w:p>
      <w:pPr>
        <w:pStyle w:val="FirstParagraph"/>
      </w:pPr>
      <w:r>
        <w:t xml:space="preserve">The final phase involves the rollout of new graphic materials across all channels. We will utilize data analytics to test different design variations within the United Arab Emirates Dubai market. By measuring engagement rates, click-through rates, and consumer feedback, we can refine our graphic design approach in real-time. This agile method ensures that we are constantly adapting to the dynamic market of United Arab Emirates Dubai.</w:t>
      </w:r>
    </w:p>
    <w:bookmarkEnd w:id="25"/>
    <w:bookmarkEnd w:id="26"/>
    <w:bookmarkStart w:id="27" w:name="challenges-and-mitigation-strategies"/>
    <w:p>
      <w:pPr>
        <w:pStyle w:val="Heading2"/>
      </w:pPr>
      <w:r>
        <w:t xml:space="preserve">5. Challenges and Mitigation Strategies</w:t>
      </w:r>
    </w:p>
    <w:p>
      <w:pPr>
        <w:pStyle w:val="FirstParagraph"/>
      </w:pPr>
      <w:r>
        <w:t xml:space="preserve">Cultural Sensitivity:: One of the primary challenges in United Arab Emirates Dubai is ensuring that all graphic design content adheres to local laws and cultural norms regarding modesty, religion, and politics. To mitigate this, we will establish a review committee that includes local experts from United Arab Emirates Dubai to vet all visual materials before publication.</w:t>
      </w:r>
    </w:p>
    <w:p>
      <w:pPr>
        <w:pStyle w:val="BodyText"/>
      </w:pPr>
      <w:r>
        <w:t xml:space="preserve">Language Complexity:: Designing for bilingual text can be technically challenging due to the right-to-left nature of Arabic script versus left-to-right English. Our graphic design team will be trained in RTL (Right-to-Left) layout techniques to ensure that visual hierarchy is maintained regardless of language direction.</w:t>
      </w:r>
    </w:p>
    <w:bookmarkEnd w:id="27"/>
    <w:bookmarkStart w:id="28" w:name="expected-outcomes-and-roi"/>
    <w:p>
      <w:pPr>
        <w:pStyle w:val="Heading2"/>
      </w:pPr>
      <w:r>
        <w:t xml:space="preserve">6. Expected Outcomes and ROI</w:t>
      </w:r>
    </w:p>
    <w:p>
      <w:pPr>
        <w:pStyle w:val="FirstParagraph"/>
      </w:pPr>
      <w:r>
        <w:t xml:space="preserve">The investment in specialized graphic design for the United Arab Emirates Dubai market is projected to yield significant returns. By aligning our visual identity with local preferences, we anticipate a 30% increase in brand recognition within the first six months of deployment. Furthermore, culturally resonant graphic design fosters deeper emotional connections with consumers, leading to higher customer loyalty and retention rates.</w:t>
      </w:r>
    </w:p>
    <w:p>
      <w:pPr>
        <w:pStyle w:val="BodyText"/>
      </w:pPr>
      <w:r>
        <w:t xml:space="preserve">Note:: The success of this project hinges on the understanding that United Arab Emirates Dubai is a market that values excellence. Mediocre graphic design will be rejected instantly. Therefore, premium quality design tools, talent acquisition in United Arab Emirates Dubai, and rigorous quality assurance are non-negotiable components of this strategy.</w:t>
      </w:r>
    </w:p>
    <w:bookmarkEnd w:id="28"/>
    <w:bookmarkStart w:id="29" w:name="conclusion"/>
    <w:p>
      <w:pPr>
        <w:pStyle w:val="Heading2"/>
      </w:pPr>
      <w:r>
        <w:t xml:space="preserve">7. Conclusion</w:t>
      </w:r>
    </w:p>
    <w:p>
      <w:pPr>
        <w:pStyle w:val="FirstParagraph"/>
      </w:pPr>
      <w:r>
        <w:t xml:space="preserve">In conclusion, this Project Report demonstrates that graphic design is not merely a support function but a critical strategic asset for our expansion into United Arab Emirates Dubai. The unique visual culture of United Arab Emirates Dubai requires a tailored approach that blends global brand standards with local aesthetic sensibilities. By committing to high-quality, culturally intelligent graphic design, we position our company as a respectful and sophisticated player in the region.</w:t>
      </w:r>
    </w:p>
    <w:p>
      <w:pPr>
        <w:pStyle w:val="BodyText"/>
      </w:pPr>
      <w:r>
        <w:t xml:space="preserve">The journey toward successful market penetration in United Arab Emirates Dubai begins with how we look. Through meticulous planning and creative excellence, our graphic design initiative will ensure that our brand is not only seen but remembered and respected within the vibrant landscape of United Arab Emirates Dubai. We recommend immediate approval of the budget and resources outlined in this report to commence Phase 1 without delay.</w:t>
      </w:r>
    </w:p>
    <w:p>
      <w:pPr>
        <w:pStyle w:val="BodyText"/>
      </w:pPr>
      <w:r>
        <w:t xml:space="preserve">© 2023 Corporate Strategy Division.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United Arab Emirates Dubai</dc:title>
  <dc:creator/>
  <dc:language>en</dc:language>
  <cp:keywords/>
  <dcterms:created xsi:type="dcterms:W3CDTF">2026-07-29T14:31:22Z</dcterms:created>
  <dcterms:modified xsi:type="dcterms:W3CDTF">2026-07-29T14:31:22Z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