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project-report"/>
    <w:p>
      <w:pPr>
        <w:pStyle w:val="Heading1"/>
      </w:pPr>
      <w:r>
        <w:t xml:space="preserve">Project Report</w:t>
      </w:r>
    </w:p>
    <w:bookmarkStart w:id="28" w:name="X86e15c59102564fe1c55ee5c292999663edc381"/>
    <w:p>
      <w:pPr>
        <w:pStyle w:val="Heading2"/>
      </w:pPr>
      <w:r>
        <w:rPr>
          <w:bCs/>
          <w:b/>
        </w:rPr>
        <w:t xml:space="preserve">Title:</w:t>
      </w:r>
      <w:r>
        <w:t xml:space="preserve"> </w:t>
      </w:r>
      <w:r>
        <w:t xml:space="preserve">Strategic Analysis of the Graphic Designer Role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Hiring Committees</w:t>
      </w:r>
      <w:r>
        <w:br/>
      </w:r>
    </w:p>
    <w:p>
      <w:pPr>
        <w:pStyle w:val="BodyText"/>
      </w:pPr>
      <w:r>
        <w:t xml:space="preserve">Department of Human Resources and Creative Strategy</w:t>
      </w:r>
    </w:p>
    <w:bookmarkStart w:id="20" w:name="executive-summary"/>
    <w:p>
      <w:pPr>
        <w:pStyle w:val="Heading3"/>
      </w:pPr>
      <w:r>
        <w:t xml:space="preserve">1. Executive Summary</w:t>
      </w:r>
    </w:p>
    <w:p>
      <w:pPr>
        <w:pStyle w:val="FirstParagraph"/>
      </w:pPr>
      <w:r>
        <w:t xml:space="preserve">This</w:t>
      </w:r>
      <w:r>
        <w:t xml:space="preserve"> </w:t>
      </w:r>
      <w:r>
        <w:t xml:space="preserve">Project Report</w:t>
      </w:r>
      <w:r>
        <w:t xml:space="preserve"> </w:t>
      </w:r>
      <w:r>
        <w:t xml:space="preserve">provides a comprehensive analysis of the current market dynamics, operational requirements, and strategic importance of hiring a specialized</w:t>
      </w:r>
      <w:r>
        <w:t xml:space="preserve"> </w:t>
      </w:r>
      <w:r>
        <w:rPr>
          <w:u w:val="single"/>
          <w:bCs/>
          <w:b/>
        </w:rPr>
        <w:t xml:space="preserve">Graphic Designer</w:t>
      </w:r>
      <w:r>
        <w:t xml:space="preserve"> </w:t>
      </w:r>
      <w:r>
        <w:t xml:space="preserve">within the vibrant commercial landscape of</w:t>
      </w:r>
      <w:r>
        <w:t xml:space="preserve"> </w:t>
      </w:r>
      <w:r>
        <w:rPr>
          <w:iCs/>
          <w:i/>
          <w:bCs/>
          <w:b/>
        </w:rPr>
        <w:t xml:space="preserve">United States New York City</w:t>
      </w:r>
      <w:r>
        <w:t xml:space="preserve">. As one of the world's premier hubs for advertising, media, fashion, and technology, the demand for high-caliber visual communication has never been more critical. This document outlines why securing top-tier design talent in this specific geographic location is not merely an aesthetic choice but a fundamental business imperative for maintaining competitive advantage in</w:t>
      </w:r>
      <w:r>
        <w:t xml:space="preserve"> </w:t>
      </w:r>
      <w:r>
        <w:rPr>
          <w:bCs/>
          <w:b/>
        </w:rPr>
        <w:t xml:space="preserve">United States New York City</w:t>
      </w:r>
      <w:r>
        <w:t xml:space="preserve">.</w:t>
      </w:r>
    </w:p>
    <w:bookmarkEnd w:id="20"/>
    <w:bookmarkStart w:id="21" w:name="introduction-and-context"/>
    <w:p>
      <w:pPr>
        <w:pStyle w:val="Heading3"/>
      </w:pPr>
      <w:r>
        <w:t xml:space="preserve">2. Introduction and Context</w:t>
      </w:r>
    </w:p>
    <w:p>
      <w:pPr>
        <w:pStyle w:val="FirstParagraph"/>
      </w:pPr>
      <w:r>
        <w:t xml:space="preserve">The modern business environment relies heavily on visual storytelling to capture consumer attention amidst a sea of digital noise. In</w:t>
      </w:r>
      <w:r>
        <w:t xml:space="preserve"> </w:t>
      </w:r>
      <w:r>
        <w:rPr>
          <w:iCs/>
          <w:i/>
          <w:bCs/>
          <w:b/>
        </w:rPr>
        <w:t xml:space="preserve">United States New York City</w:t>
      </w:r>
      <w:r>
        <w:t xml:space="preserve">, the density of competing brands is unparalleled, making differentiation through design essential. A skilled</w:t>
      </w:r>
      <w:r>
        <w:t xml:space="preserve"> </w:t>
      </w:r>
      <w:r>
        <w:rPr>
          <w:u w:val="single"/>
          <w:bCs/>
          <w:b/>
        </w:rPr>
        <w:t xml:space="preserve">Graphic Designer</w:t>
      </w:r>
      <w:r>
        <w:t xml:space="preserve"> </w:t>
      </w:r>
      <w:r>
        <w:t xml:space="preserve">serves as the bridge between corporate identity and public perception. This report details the specific challenges and opportunities present in</w:t>
      </w:r>
      <w:r>
        <w:t xml:space="preserve"> </w:t>
      </w:r>
      <w:r>
        <w:rPr>
          <w:bCs/>
          <w:b/>
        </w:rPr>
        <w:t xml:space="preserve">United States New York City</w:t>
      </w:r>
      <w:r>
        <w:t xml:space="preserve">, where trends originate and spread globally. The objective of this</w:t>
      </w:r>
      <w:r>
        <w:t xml:space="preserve"> </w:t>
      </w:r>
      <w:r>
        <w:t xml:space="preserve">Project Report</w:t>
      </w:r>
      <w:r>
        <w:t xml:space="preserve"> </w:t>
      </w:r>
      <w:r>
        <w:t xml:space="preserve">is to define the scope, responsibilities, and expected outcomes of integrating a senior-level design resource into our organizational structure based in</w:t>
      </w:r>
      <w:r>
        <w:t xml:space="preserve"> </w:t>
      </w:r>
      <w:r>
        <w:rPr>
          <w:bCs/>
          <w:b/>
        </w:rPr>
        <w:t xml:space="preserve">United States New York City</w:t>
      </w:r>
      <w:r>
        <w:t xml:space="preserve">.</w:t>
      </w:r>
    </w:p>
    <w:bookmarkEnd w:id="21"/>
    <w:bookmarkStart w:id="22" w:name="X2decab3cd39a47e734ca577f0d58405268dbbe2"/>
    <w:p>
      <w:pPr>
        <w:pStyle w:val="Heading3"/>
      </w:pPr>
      <w:r>
        <w:t xml:space="preserve">3. The Unique Ecosystem of United States New York City</w:t>
      </w:r>
    </w:p>
    <w:p>
      <w:pPr>
        <w:pStyle w:val="FirstParagraph"/>
      </w:pPr>
      <w:r>
        <w:t xml:space="preserve">Operating within</w:t>
      </w:r>
      <w:r>
        <w:t xml:space="preserve"> </w:t>
      </w:r>
      <w:r>
        <w:rPr>
          <w:iCs/>
          <w:i/>
          <w:bCs/>
          <w:b/>
        </w:rPr>
        <w:t xml:space="preserve">United States New York City</w:t>
      </w:r>
      <w:r>
        <w:t xml:space="preserve">, also known as NYC, presents a distinct set of cultural and economic factors that influence design strategy. Unlike other markets, the pace in</w:t>
      </w:r>
      <w:r>
        <w:t xml:space="preserve"> </w:t>
      </w:r>
      <w:r>
        <w:rPr>
          <w:bCs/>
          <w:b/>
        </w:rPr>
        <w:t xml:space="preserve">United States New York City</w:t>
      </w:r>
      <w:r>
        <w:t xml:space="preserve"> </w:t>
      </w:r>
      <w:r>
        <w:t xml:space="preserve">is relentless. The city is home to major agencies, boutique studios, and Fortune 500 headquarters, all vying for the same audience's attention span.</w:t>
      </w:r>
      <w:r>
        <w:t xml:space="preserve"> </w:t>
      </w:r>
      <w:r>
        <w:t xml:space="preserve">For a</w:t>
      </w:r>
      <w:r>
        <w:t xml:space="preserve"> </w:t>
      </w:r>
      <w:r>
        <w:rPr>
          <w:u w:val="single"/>
          <w:bCs/>
          <w:b/>
        </w:rPr>
        <w:t xml:space="preserve">Graphic Designer</w:t>
      </w:r>
      <w:r>
        <w:t xml:space="preserve"> </w:t>
      </w:r>
      <w:r>
        <w:t xml:space="preserve">working in</w:t>
      </w:r>
      <w:r>
        <w:t xml:space="preserve"> </w:t>
      </w:r>
      <w:r>
        <w:rPr>
          <w:bCs/>
          <w:b/>
        </w:rPr>
        <w:t xml:space="preserve">United States New York City</w:t>
      </w:r>
      <w:r>
        <w:t xml:space="preserve">, the expectation is not just competence, but innovation under pressure. The local market demands designers who are culturally fluent, technically proficient in the latest software suites (such as Adobe Creative Cloud and Figma), and capable of adapting to rapid shifts in consumer behavior. Furthermore, being based in</w:t>
      </w:r>
      <w:r>
        <w:t xml:space="preserve"> </w:t>
      </w:r>
      <w:r>
        <w:rPr>
          <w:bCs/>
          <w:b/>
        </w:rPr>
        <w:t xml:space="preserve">United States New York City</w:t>
      </w:r>
      <w:r>
        <w:t xml:space="preserve"> </w:t>
      </w:r>
      <w:r>
        <w:t xml:space="preserve">allows for seamless collaboration with other industry leaders, photographers, copywriters, and marketing strategists who are physically present in the same ecosystem. This proximity fosters a collaborative energy that remote workers often lack.</w:t>
      </w:r>
    </w:p>
    <w:bookmarkEnd w:id="22"/>
    <w:bookmarkStart w:id="23" w:name="scope-of-work-for-the-graphic-designer"/>
    <w:p>
      <w:pPr>
        <w:pStyle w:val="Heading3"/>
      </w:pPr>
      <w:r>
        <w:t xml:space="preserve">4. Scope of Work for the Graphic Designer</w:t>
      </w:r>
    </w:p>
    <w:p>
      <w:pPr>
        <w:pStyle w:val="FirstParagraph"/>
      </w:pPr>
      <w:r>
        <w:t xml:space="preserve">The primary role of the</w:t>
      </w:r>
      <w:r>
        <w:t xml:space="preserve"> </w:t>
      </w:r>
      <w:r>
        <w:rPr>
          <w:u w:val="single"/>
          <w:bCs/>
          <w:b/>
        </w:rPr>
        <w:t xml:space="preserve">Graphic Designer</w:t>
      </w:r>
      <w:r>
        <w:t xml:space="preserve"> </w:t>
      </w:r>
      <w:r>
        <w:t xml:space="preserve">will be to elevate our brand presence across multiple platforms, tailored specifically for the discerning audience of</w:t>
      </w:r>
      <w:r>
        <w:t xml:space="preserve"> </w:t>
      </w:r>
      <w:r>
        <w:rPr>
          <w:bCs/>
          <w:b/>
        </w:rPr>
        <w:t xml:space="preserve">United States New York City</w:t>
      </w:r>
      <w:r>
        <w:t xml:space="preserve">. The scope includes, but is not limited to:</w:t>
      </w:r>
    </w:p>
    <w:p>
      <w:pPr>
        <w:numPr>
          <w:ilvl w:val="0"/>
          <w:numId w:val="1001"/>
        </w:numPr>
        <w:pStyle w:val="Compact"/>
      </w:pPr>
      <w:r>
        <w:rPr>
          <w:bCs/>
          <w:b/>
        </w:rPr>
        <w:t xml:space="preserve">Digital Asset Creation:</w:t>
      </w:r>
      <w:r>
        <w:t xml:space="preserve"> </w:t>
      </w:r>
      <w:r>
        <w:t xml:space="preserve">Designing responsive web layouts, social media campaigns, and digital advertisements that resonate with the tech-savvy population of</w:t>
      </w:r>
      <w:r>
        <w:t xml:space="preserve"> </w:t>
      </w:r>
      <w:r>
        <w:rPr>
          <w:iCs/>
          <w:i/>
          <w:bCs/>
          <w:b/>
        </w:rPr>
        <w:t xml:space="preserve">United States New York City</w:t>
      </w:r>
      <w:r>
        <w:t xml:space="preserve">.</w:t>
      </w:r>
    </w:p>
    <w:p>
      <w:pPr>
        <w:numPr>
          <w:ilvl w:val="0"/>
          <w:numId w:val="1001"/>
        </w:numPr>
        <w:pStyle w:val="Compact"/>
      </w:pPr>
      <w:r>
        <w:br/>
      </w:r>
      <w:r>
        <w:rPr>
          <w:bCs/>
          <w:b/>
        </w:rPr>
        <w:t xml:space="preserve">Print and Environmental Graphics:</w:t>
      </w:r>
      <w:r>
        <w:t xml:space="preserve"> </w:t>
      </w:r>
      <w:r>
        <w:t xml:space="preserve">Given the physical prominence of print in high-end retail and publishing sectors within</w:t>
      </w:r>
      <w:r>
        <w:t xml:space="preserve"> </w:t>
      </w:r>
      <w:r>
        <w:rPr>
          <w:bCs/>
          <w:b/>
        </w:rPr>
        <w:t xml:space="preserve">United States New York City</w:t>
      </w:r>
      <w:r>
        <w:t xml:space="preserve">, the designer must produce high-quality layouts for brochures, packaging, and large-scale environmental graphics for events or office spaces.</w:t>
      </w:r>
    </w:p>
    <w:p>
      <w:pPr>
        <w:numPr>
          <w:ilvl w:val="0"/>
          <w:numId w:val="1001"/>
        </w:numPr>
        <w:pStyle w:val="Compact"/>
      </w:pPr>
      <w:r>
        <w:br/>
      </w:r>
      <w:r>
        <w:rPr>
          <w:bCs/>
          <w:b/>
        </w:rPr>
        <w:t xml:space="preserve">Brand Consistency:</w:t>
      </w:r>
      <w:r>
        <w:t xml:space="preserve"> </w:t>
      </w:r>
      <w:r>
        <w:t xml:space="preserve">Ensuring that all visual outputs adhere strictly to brand guidelines while introducing fresh creative perspectives appropriate for the dynamic market of</w:t>
      </w:r>
      <w:r>
        <w:t xml:space="preserve"> </w:t>
      </w:r>
      <w:r>
        <w:rPr>
          <w:iCs/>
          <w:i/>
          <w:bCs/>
          <w:b/>
        </w:rPr>
        <w:t xml:space="preserve">United States New York City</w:t>
      </w:r>
      <w:r>
        <w:t xml:space="preserve">.</w:t>
      </w:r>
    </w:p>
    <w:p>
      <w:pPr>
        <w:numPr>
          <w:ilvl w:val="0"/>
          <w:numId w:val="1001"/>
        </w:numPr>
        <w:pStyle w:val="Compact"/>
      </w:pPr>
      <w:r>
        <w:br/>
      </w:r>
      <w:r>
        <w:rPr>
          <w:bCs/>
          <w:b/>
        </w:rPr>
        <w:t xml:space="preserve">Cross-Functional Collaboration:</w:t>
      </w:r>
      <w:r>
        <w:t xml:space="preserve"> </w:t>
      </w:r>
      <w:r>
        <w:t xml:space="preserve">Working closely with marketing teams in</w:t>
      </w:r>
    </w:p>
    <w:p>
      <w:pPr>
        <w:numPr>
          <w:ilvl w:val="0"/>
          <w:numId w:val="1000"/>
        </w:numPr>
        <w:pStyle w:val="Compact"/>
      </w:pPr>
      <w:r>
        <w:t xml:space="preserve">United States New York City to align visual narratives with broader business goals.</w:t>
      </w:r>
    </w:p>
    <w:bookmarkEnd w:id="23"/>
    <w:bookmarkStart w:id="24" w:name="market-analysis-and-talent-acquisition"/>
    <w:p>
      <w:pPr>
        <w:pStyle w:val="Heading3"/>
      </w:pPr>
      <w:r>
        <w:t xml:space="preserve">5. Market Analysis and Talent Acquisition</w:t>
      </w:r>
    </w:p>
    <w:p>
      <w:pPr>
        <w:pStyle w:val="FirstParagraph"/>
      </w:pPr>
      <w:r>
        <w:t xml:space="preserve">The talent pool for a</w:t>
      </w:r>
      <w:r>
        <w:t xml:space="preserve"> </w:t>
      </w:r>
      <w:r>
        <w:rPr>
          <w:u w:val="single"/>
          <w:bCs/>
          <w:b/>
        </w:rPr>
        <w:t xml:space="preserve">Graphic Designer</w:t>
      </w:r>
      <w:r>
        <w:t xml:space="preserve"> </w:t>
      </w:r>
      <w:r>
        <w:t xml:space="preserve">in</w:t>
      </w:r>
      <w:r>
        <w:t xml:space="preserve"> </w:t>
      </w:r>
      <w:r>
        <w:rPr>
          <w:iCs/>
          <w:i/>
          <w:bCs/>
          <w:b/>
        </w:rPr>
        <w:t xml:space="preserve">United States New York City</w:t>
      </w:r>
      <w:r>
        <w:rPr>
          <w:bCs/>
          <w:b/>
        </w:rPr>
        <w:t xml:space="preserve"> </w:t>
      </w:r>
      <w:r>
        <w:rPr>
          <w:bCs/>
          <w:b/>
        </w:rPr>
        <w:t xml:space="preserve">is extensive but highly competitive. The city hosts world-renowned design schools such as the School of Visual Arts (SVA), Parsons, and Pratt Institute. Consequently, employers have access to fresh graduates who are already versed in current industry standards. However, the retention rate can be low due to the high turnover in</w:t>
      </w:r>
      <w:r>
        <w:rPr>
          <w:bCs/>
          <w:b/>
        </w:rPr>
        <w:t xml:space="preserve"> </w:t>
      </w:r>
      <w:r>
        <w:rPr>
          <w:bCs/>
          <w:b/>
          <w:bCs/>
          <w:b/>
        </w:rPr>
        <w:t xml:space="preserve">United States New York City</w:t>
      </w:r>
      <w:r>
        <w:rPr>
          <w:bCs/>
          <w:b/>
        </w:rPr>
        <w:t xml:space="preserve">'s creative sector.</w:t>
      </w:r>
      <w:r>
        <w:rPr>
          <w:bCs/>
          <w:b/>
        </w:rPr>
        <w:t xml:space="preserve"> </w:t>
      </w:r>
      <w:r>
        <w:rPr>
          <w:bCs/>
          <w:b/>
        </w:rPr>
        <w:t xml:space="preserve">This</w:t>
      </w:r>
      <w:r>
        <w:rPr>
          <w:bCs/>
          <w:b/>
        </w:rPr>
        <w:t xml:space="preserve"> </w:t>
      </w:r>
      <w:r>
        <w:rPr>
          <w:bCs/>
          <w:b/>
        </w:rPr>
        <w:t xml:space="preserve">Project Report</w:t>
      </w:r>
      <w:r>
        <w:rPr>
          <w:bCs/>
          <w:b/>
        </w:rPr>
        <w:t xml:space="preserve"> </w:t>
      </w:r>
      <w:r>
        <w:rPr>
          <w:bCs/>
          <w:b/>
        </w:rPr>
        <w:t xml:space="preserve">suggests that offering a robust compensation package, flexible working conditions, and opportunities for professional growth is vital to attracting and retaining top talent in</w:t>
      </w:r>
      <w:r>
        <w:rPr>
          <w:bCs/>
          <w:b/>
        </w:rPr>
        <w:t xml:space="preserve"> </w:t>
      </w:r>
      <w:r>
        <w:rPr>
          <w:iCs/>
          <w:i/>
          <w:bCs/>
          <w:b/>
          <w:bCs/>
          <w:b/>
        </w:rPr>
        <w:t xml:space="preserve">United States New York City</w:t>
      </w:r>
      <w:r>
        <w:rPr>
          <w:bCs/>
          <w:b/>
          <w:bCs/>
          <w:b/>
        </w:rPr>
        <w:t xml:space="preserve">. We must position our company not just as an employer, but as a creative haven where designers can thrive amidst the chaos of</w:t>
      </w:r>
      <w:r>
        <w:rPr>
          <w:bCs/>
          <w:b/>
          <w:bCs/>
          <w:b/>
        </w:rPr>
        <w:t xml:space="preserve"> </w:t>
      </w:r>
      <w:r>
        <w:rPr>
          <w:bCs/>
          <w:b/>
          <w:bCs/>
          <w:b/>
          <w:bCs/>
          <w:b/>
        </w:rPr>
        <w:t xml:space="preserve">United States New York City.</w:t>
      </w:r>
    </w:p>
    <w:bookmarkEnd w:id="24"/>
    <w:bookmarkStart w:id="25" w:name="Xb036444a85f90305f0289db74a3dbf840adf2ab"/>
    <w:p>
      <w:pPr>
        <w:pStyle w:val="Heading3"/>
      </w:pPr>
      <w:r>
        <w:t xml:space="preserve">6. Strategic Importance to Business Objectives</w:t>
      </w:r>
    </w:p>
    <w:p>
      <w:pPr>
        <w:pStyle w:val="FirstParagraph"/>
      </w:pPr>
      <w:r>
        <w:t xml:space="preserve">Investing in high-quality design is directly correlated with increased brand equity and customer conversion rates. In</w:t>
      </w:r>
      <w:r>
        <w:t xml:space="preserve"> </w:t>
      </w:r>
      <w:r>
        <w:rPr>
          <w:iCs/>
          <w:i/>
          <w:bCs/>
          <w:b/>
        </w:rPr>
        <w:t xml:space="preserve">United States New York City</w:t>
      </w:r>
      <w:r>
        <w:rPr>
          <w:bCs/>
          <w:b/>
        </w:rPr>
        <w:t xml:space="preserve">, where visual literacy among consumers is exceptionally high due to constant exposure to world-class advertising, subpar design can damage reputation instantly. A</w:t>
      </w:r>
      <w:r>
        <w:rPr>
          <w:bCs/>
          <w:b/>
        </w:rPr>
        <w:t xml:space="preserve"> </w:t>
      </w:r>
      <w:r>
        <w:rPr>
          <w:u w:val="single"/>
          <w:bCs/>
          <w:b/>
          <w:bCs/>
          <w:b/>
        </w:rPr>
        <w:t xml:space="preserve">Graphic Designer</w:t>
      </w:r>
      <w:r>
        <w:rPr>
          <w:bCs/>
          <w:b/>
        </w:rPr>
        <w:t xml:space="preserve"> </w:t>
      </w:r>
      <w:r>
        <w:rPr>
          <w:bCs/>
          <w:b/>
        </w:rPr>
        <w:t xml:space="preserve">acts as a strategic partner who translates complex business data into accessible, compelling visuals.</w:t>
      </w:r>
      <w:r>
        <w:rPr>
          <w:bCs/>
          <w:b/>
        </w:rPr>
        <w:t xml:space="preserve"> </w:t>
      </w:r>
      <w:r>
        <w:rPr>
          <w:bCs/>
          <w:b/>
        </w:rPr>
        <w:t xml:space="preserve">By embedding a dedicated designer within our teams in</w:t>
      </w:r>
      <w:r>
        <w:rPr>
          <w:bCs/>
          <w:b/>
        </w:rPr>
        <w:t xml:space="preserve"> </w:t>
      </w:r>
      <w:r>
        <w:rPr>
          <w:bCs/>
          <w:b/>
          <w:bCs/>
          <w:b/>
        </w:rPr>
        <w:t xml:space="preserve">United States New York City, we reduce turnaround times for campaigns and ensure that our messaging is culturally relevant and timely. This agility is crucial in</w:t>
      </w:r>
      <w:r>
        <w:rPr>
          <w:bCs/>
          <w:b/>
          <w:bCs/>
          <w:b/>
        </w:rPr>
        <w:t xml:space="preserve"> </w:t>
      </w:r>
      <w:r>
        <w:rPr>
          <w:iCs/>
          <w:i/>
          <w:bCs/>
          <w:b/>
          <w:bCs/>
          <w:b/>
          <w:bCs/>
          <w:b/>
        </w:rPr>
        <w:t xml:space="preserve">United States New York City</w:t>
      </w:r>
      <w:r>
        <w:rPr>
          <w:bCs/>
          <w:b/>
          <w:bCs/>
          <w:b/>
          <w:bCs/>
          <w:b/>
        </w:rPr>
        <w:t xml:space="preserve">, where trends can emerge and fade within days. The ability to react quickly with high-fidelity designs gives us a significant edge over competitors who rely on outsourced or remote design teams that may lack local context.</w:t>
      </w:r>
    </w:p>
    <w:bookmarkEnd w:id="25"/>
    <w:bookmarkStart w:id="26" w:name="conclusion-and-recommendations"/>
    <w:p>
      <w:pPr>
        <w:pStyle w:val="Heading3"/>
      </w:pPr>
      <w:r>
        <w:t xml:space="preserve">7. Conclusion and Recommendations</w:t>
      </w:r>
    </w:p>
    <w:p>
      <w:pPr>
        <w:pStyle w:val="FirstParagraph"/>
      </w:pPr>
      <w:r>
        <w:t xml:space="preserve">In conclusion, the integration of a specialized</w:t>
      </w:r>
      <w:r>
        <w:t xml:space="preserve"> </w:t>
      </w:r>
      <w:r>
        <w:rPr>
          <w:u w:val="single"/>
          <w:bCs/>
          <w:b/>
        </w:rPr>
        <w:t xml:space="preserve">Graphic Designer</w:t>
      </w:r>
      <w:r>
        <w:rPr>
          <w:bCs/>
          <w:b/>
        </w:rPr>
        <w:t xml:space="preserve"> </w:t>
      </w:r>
      <w:r>
        <w:rPr>
          <w:bCs/>
          <w:b/>
        </w:rPr>
        <w:t xml:space="preserve">is a critical component of our operational strategy for success in</w:t>
      </w:r>
      <w:r>
        <w:rPr>
          <w:bCs/>
          <w:b/>
        </w:rPr>
        <w:t xml:space="preserve"> </w:t>
      </w:r>
      <w:r>
        <w:rPr>
          <w:iCs/>
          <w:i/>
          <w:bCs/>
          <w:b/>
          <w:bCs/>
          <w:b/>
        </w:rPr>
        <w:t xml:space="preserve">United States New York City</w:t>
      </w:r>
      <w:r>
        <w:rPr>
          <w:bCs/>
          <w:b/>
          <w:bCs/>
          <w:b/>
        </w:rPr>
        <w:t xml:space="preserve">. The unique demands of this market require a professional who is not only technically skilled but also deeply immersed in the local culture and business dynamics.</w:t>
      </w:r>
      <w:r>
        <w:rPr>
          <w:bCs/>
          <w:b/>
          <w:bCs/>
          <w:b/>
        </w:rPr>
        <w:t xml:space="preserve"> </w:t>
      </w:r>
      <w:r>
        <w:rPr>
          <w:bCs/>
          <w:b/>
          <w:bCs/>
          <w:b/>
        </w:rPr>
        <w:t xml:space="preserve">This</w:t>
      </w:r>
      <w:r>
        <w:rPr>
          <w:bCs/>
          <w:b/>
          <w:bCs/>
          <w:b/>
        </w:rPr>
        <w:t xml:space="preserve"> </w:t>
      </w:r>
      <w:r>
        <w:rPr>
          <w:bCs/>
          <w:b/>
          <w:bCs/>
          <w:b/>
        </w:rPr>
        <w:t xml:space="preserve">Project Report</w:t>
      </w:r>
      <w:r>
        <w:rPr>
          <w:bCs/>
          <w:b/>
          <w:bCs/>
          <w:b/>
        </w:rPr>
        <w:t xml:space="preserve"> </w:t>
      </w:r>
      <w:r>
        <w:rPr>
          <w:bCs/>
          <w:b/>
          <w:bCs/>
          <w:b/>
        </w:rPr>
        <w:t xml:space="preserve">recommends that management immediately proceed with the recruitment process for a senior-level graphic design position focused on the</w:t>
      </w:r>
      <w:r>
        <w:rPr>
          <w:bCs/>
          <w:b/>
          <w:bCs/>
          <w:b/>
        </w:rPr>
        <w:t xml:space="preserve"> </w:t>
      </w:r>
      <w:r>
        <w:rPr>
          <w:iCs/>
          <w:i/>
          <w:bCs/>
          <w:b/>
          <w:bCs/>
          <w:b/>
          <w:bCs/>
          <w:b/>
        </w:rPr>
        <w:t xml:space="preserve">United States New York City</w:t>
      </w:r>
      <w:r>
        <w:rPr>
          <w:bCs/>
          <w:b/>
          <w:bCs/>
          <w:b/>
          <w:bCs/>
          <w:b/>
        </w:rPr>
        <w:t xml:space="preserve"> </w:t>
      </w:r>
      <w:r>
        <w:rPr>
          <w:bCs/>
          <w:b/>
          <w:bCs/>
          <w:b/>
          <w:bCs/>
          <w:b/>
        </w:rPr>
        <w:t xml:space="preserve">market. By doing so, we ensure that our visual communication remains cutting-edge, culturally resonant, and commercially effective. The investment in local design talent will yield substantial returns in brand loyalty and market share within one of the most influential cities in</w:t>
      </w:r>
      <w:r>
        <w:rPr>
          <w:bCs/>
          <w:b/>
          <w:bCs/>
          <w:b/>
          <w:bCs/>
          <w:b/>
        </w:rPr>
        <w:t xml:space="preserve"> </w:t>
      </w:r>
      <w:r>
        <w:rPr>
          <w:bCs/>
          <w:b/>
          <w:bCs/>
          <w:b/>
          <w:bCs/>
          <w:b/>
          <w:bCs/>
          <w:b/>
        </w:rPr>
        <w:t xml:space="preserve">United States New York City’s global network.</w:t>
      </w:r>
    </w:p>
    <w:bookmarkEnd w:id="26"/>
    <w:bookmarkStart w:id="27" w:name="references"/>
    <w:p>
      <w:pPr>
        <w:pStyle w:val="Heading3"/>
      </w:pPr>
      <w:r>
        <w:t xml:space="preserve">8. References</w:t>
      </w:r>
    </w:p>
    <w:p>
      <w:pPr>
        <w:pStyle w:val="FirstParagraph"/>
      </w:pPr>
      <w:r>
        <w:rPr>
          <w:iCs/>
          <w:i/>
        </w:rPr>
        <w:t xml:space="preserve">Note: This document is generated for internal strategic planning purposes regarding human resources allocation in</w:t>
      </w:r>
      <w:r>
        <w:rPr>
          <w:iCs/>
          <w:i/>
        </w:rPr>
        <w:t xml:space="preserve"> </w:t>
      </w:r>
      <w:r>
        <w:rPr>
          <w:bCs/>
          <w:b/>
          <w:iCs/>
          <w:i/>
        </w:rPr>
        <w:t xml:space="preserve">United States New York City</w:t>
      </w:r>
      <w:r>
        <w:rPr>
          <w:iCs/>
          <w:i/>
        </w:rPr>
        <w:t xml:space="preserve">.</w:t>
      </w:r>
    </w:p>
    <w:p>
      <w:r>
        <w:pict>
          <v:rect style="width:0;height:1.5pt" o:hralign="center" o:hrstd="t" o:hr="t"/>
        </w:pict>
      </w:r>
    </w:p>
    <w:p>
      <w:pPr>
        <w:pStyle w:val="FirstParagraph"/>
      </w:pPr>
      <w:r>
        <w:t xml:space="preserve">End of Project Report Document.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 United States New York City</dc:title>
  <dc:creator/>
  <dc:language>en</dc:language>
  <cp:keywords/>
  <dcterms:created xsi:type="dcterms:W3CDTF">2026-07-30T00:36:34Z</dcterms:created>
  <dcterms:modified xsi:type="dcterms:W3CDTF">2026-07-30T00:36:34Z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