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975458426aff5aaf146efd85e4067951b4d70c2"/>
    <w:p>
      <w:pPr>
        <w:pStyle w:val="Heading1"/>
      </w:pPr>
      <w:r>
        <w:t xml:space="preserve">Project Report: Strategic Role of the Graphic Designer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Creative Directors</w:t>
      </w:r>
      <w:r>
        <w:br/>
      </w:r>
    </w:p>
    <w:p>
      <w:pPr>
        <w:pStyle w:val="BodyText"/>
      </w:pPr>
      <w:r>
        <w:t xml:space="preserve">: Strategic Planning Department</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p>
    <w:p>
      <w:pPr>
        <w:pStyle w:val="BodyText"/>
      </w:pPr>
      <w:r>
        <w:t xml:space="preserve">outlines the critical importance, market dynamics, and operational requirements of hiring a skilled</w:t>
      </w:r>
      <w:r>
        <w:t xml:space="preserve"> </w:t>
      </w:r>
      <w:hyperlink w:anchor="Xa39a3ee5e6b4b0d3255bfef95601890afd80709">
        <w:r>
          <w:rPr>
            <w:rStyle w:val="Hyperlink"/>
          </w:rPr>
          <w:t xml:space="preserve">Graphic Designer</w:t>
        </w:r>
      </w:hyperlink>
      <w:r>
        <w:t xml:space="preserve"> </w:t>
      </w:r>
      <w:r>
        <w:t xml:space="preserve">within the vibrant creative ecosystem of</w:t>
      </w:r>
    </w:p>
    <w:p>
      <w:pPr>
        <w:pStyle w:val="BodyText"/>
      </w:pPr>
      <w:r>
        <w:t xml:space="preserve">a href="United States San Francisco" #"&gt;United States San Francisco.</w:t>
      </w:r>
    </w:p>
    <w:p>
      <w:pPr>
        <w:pStyle w:val="BodyText"/>
      </w:pPr>
      <w:r>
        <w:t xml:space="preserve">As a global hub for technology, innovation, and design excellence, the city presents unique challenges and opportunities for visual communication. This document details why investing in high-caliber graphic design talent is not merely an aesthetic choice but a strategic business imperative for companies operating in this competitive metropolitan area.</w:t>
      </w:r>
    </w:p>
    <w:bookmarkEnd w:id="20"/>
    <w:bookmarkStart w:id="22" w:name="X8cbab65937e2e90adacb279d885082f3ccb3d81"/>
    <w:p>
      <w:pPr>
        <w:pStyle w:val="Heading2"/>
      </w:pPr>
      <w:r>
        <w:t xml:space="preserve">2. Market Context: The</w:t>
      </w:r>
      <w:r>
        <w:t xml:space="preserve"> </w:t>
      </w:r>
      <w:hyperlink r:id="rId21">
        <w:r>
          <w:rPr>
            <w:rStyle w:val="Hyperlink"/>
          </w:rPr>
          <w:t xml:space="preserve">United States San Francisco</w:t>
        </w:r>
      </w:hyperlink>
      <w:r>
        <w:t xml:space="preserve"> </w:t>
      </w:r>
      <w:r>
        <w:t xml:space="preserve">Landscape</w:t>
      </w:r>
    </w:p>
    <w:p>
      <w:pPr>
        <w:pStyle w:val="FirstParagraph"/>
      </w:pPr>
      <w:r>
        <w:rPr>
          <w:u w:val="single"/>
        </w:rPr>
        <w:t xml:space="preserve">a href="United States San Francisco" #"&gt;United States San Francisco</w:t>
      </w:r>
      <w:r>
        <w:t xml:space="preserve"> </w:t>
      </w:r>
      <w:r>
        <w:t xml:space="preserve">serves as a nexus where Silicon Valley meets artistic innovation. The city's design industry is characterized by its rapid pace, high expectations for user experience (UX), and a demand for minimalist yet impactful visual identities. Companies in</w:t>
      </w:r>
    </w:p>
    <w:p>
      <w:pPr>
        <w:pStyle w:val="BodyText"/>
      </w:pPr>
      <w:r>
        <w:rPr>
          <w:u w:val="single"/>
        </w:rPr>
        <w:t xml:space="preserve">a href="United States San Francisco" #"&gt;United States San Francisco</w:t>
      </w:r>
      <w:r>
        <w:t xml:space="preserve"> </w:t>
      </w:r>
      <w:r>
        <w:t xml:space="preserve">do not just need images; they need narratives that resonate with a highly educated, tech-savvy, and diverse audience.</w:t>
      </w:r>
    </w:p>
    <w:p>
      <w:pPr>
        <w:pStyle w:val="BodyText"/>
      </w:pPr>
      <w:r>
        <w:t xml:space="preserve">The local market for design talent is exceptionally competitive. Startups and established tech giants alike vie for creative professionals who can bridge the gap between complex technological concepts and accessible visual stories. Consequently, a</w:t>
      </w:r>
      <w:r>
        <w:t xml:space="preserve"> </w:t>
      </w:r>
      <w:hyperlink w:anchor="Xa39a3ee5e6b4b0d3255bfef95601890afd80709">
        <w:r>
          <w:rPr>
            <w:rStyle w:val="Hyperlink"/>
          </w:rPr>
          <w:t xml:space="preserve">Graphic Designer</w:t>
        </w:r>
      </w:hyperlink>
      <w:r>
        <w:t xml:space="preserve"> </w:t>
      </w:r>
      <w:r>
        <w:t xml:space="preserve">working in this region must possess more than just proficiency in Adobe Creative Suite; they must understand the cultural nuances of</w:t>
      </w:r>
    </w:p>
    <w:p>
      <w:pPr>
        <w:pStyle w:val="BodyText"/>
      </w:pPr>
      <w:r>
        <w:t xml:space="preserve">a href="United States San Francisco" #"&gt;United States San Francisco culture, including sustainability, inclusivity, and digital-first thinking.</w:t>
      </w:r>
    </w:p>
    <w:bookmarkEnd w:id="22"/>
    <w:bookmarkStart w:id="25" w:name="the-role-of-the-graphic-designer"/>
    <w:p>
      <w:pPr>
        <w:pStyle w:val="Heading2"/>
      </w:pPr>
      <w:r>
        <w:t xml:space="preserve">3. The Role of the Graphic Designer</w:t>
      </w:r>
    </w:p>
    <w:p>
      <w:pPr>
        <w:pStyle w:val="FirstParagraph"/>
      </w:pPr>
      <w:r>
        <w:t xml:space="preserve">A</w:t>
      </w:r>
      <w:r>
        <w:t xml:space="preserve"> </w:t>
      </w:r>
      <w:hyperlink w:anchor="Xa39a3ee5e6b4b0d3255bfef95601890afd80709">
        <w:r>
          <w:rPr>
            <w:rStyle w:val="Hyperlink"/>
          </w:rPr>
          <w:t xml:space="preserve">Graphic Designer</w:t>
        </w:r>
      </w:hyperlink>
      <w:r>
        <w:t xml:space="preserve"> </w:t>
      </w:r>
      <w:r>
        <w:t xml:space="preserve">in this context acts as a visual translator. Their primary responsibility is to communicate brand messages effectively across various platforms, including digital interfaces, print media, social campaigns, and environmental graphics. In</w:t>
      </w:r>
    </w:p>
    <w:p>
      <w:pPr>
        <w:pStyle w:val="BodyText"/>
      </w:pPr>
      <w:r>
        <w:t xml:space="preserve">a href="United States San Francisco" #"&gt;United States San Francisco, the expectation for cross-platform consistency is paramount.</w:t>
      </w:r>
    </w:p>
    <w:bookmarkStart w:id="23" w:name="core-responsibilities"/>
    <w:p>
      <w:pPr>
        <w:pStyle w:val="Heading3"/>
      </w:pPr>
      <w:r>
        <w:t xml:space="preserve">3.1 Core Responsibilities</w:t>
      </w:r>
    </w:p>
    <w:p>
      <w:pPr>
        <w:numPr>
          <w:ilvl w:val="0"/>
          <w:numId w:val="1001"/>
        </w:numPr>
        <w:pStyle w:val="Compact"/>
      </w:pPr>
      <w:r>
        <w:t xml:space="preserve">Creating logos, color palettes, and typography systems that reflect modern values often associated with Bay Area innovation.</w:t>
      </w:r>
    </w:p>
    <w:p>
      <w:pPr>
        <w:numPr>
          <w:ilvl w:val="0"/>
          <w:numId w:val="1001"/>
        </w:numPr>
        <w:pStyle w:val="Compact"/>
      </w:pPr>
      <w:r>
        <w:t xml:space="preserve">Digital Asset Creation: Designing UI elements for web and mobile applications, ensuring accessibility standards (WCAG) are met.</w:t>
      </w:r>
    </w:p>
    <w:p>
      <w:pPr>
        <w:numPr>
          <w:ilvl w:val="0"/>
          <w:numId w:val="1001"/>
        </w:numPr>
        <w:pStyle w:val="Compact"/>
      </w:pPr>
      <w:r>
        <w:t xml:space="preserve">Social Media Visuals:United States San Francisco.</w:t>
      </w:r>
    </w:p>
    <w:p>
      <w:pPr>
        <w:numPr>
          <w:ilvl w:val="0"/>
          <w:numId w:val="1001"/>
        </w:numPr>
        <w:pStyle w:val="Compact"/>
      </w:pPr>
      <w:r>
        <w:t xml:space="preserve">Collateral Design:</w:t>
      </w:r>
    </w:p>
    <w:bookmarkEnd w:id="23"/>
    <w:bookmarkStart w:id="24" w:name="technical-proficiency"/>
    <w:p>
      <w:pPr>
        <w:pStyle w:val="Heading3"/>
      </w:pPr>
      <w:r>
        <w:t xml:space="preserve">3.2 Technical Proficiency</w:t>
      </w:r>
    </w:p>
    <w:p>
      <w:pPr>
        <w:pStyle w:val="FirstParagraph"/>
      </w:pPr>
      <w:r>
        <w:t xml:space="preserve">A successful</w:t>
      </w:r>
      <w:r>
        <w:t xml:space="preserve"> </w:t>
      </w:r>
      <w:hyperlink w:anchor="Xa39a3ee5e6b4b0d3255bfef95601890afd80709">
        <w:r>
          <w:rPr>
            <w:rStyle w:val="Hyperlink"/>
          </w:rPr>
          <w:t xml:space="preserve">Graphic Designer</w:t>
        </w:r>
      </w:hyperlink>
      <w:r>
        <w:t xml:space="preserve"> </w:t>
      </w:r>
      <w:r>
        <w:t xml:space="preserve">in this region must demonstrate advanced skills in vector graphics (Illustrator), raster image editing (Photoshop), and layout design (InDesign). Furthermore, familiarity with prototyping tools like Figma or Adobe XD is increasingly required due to the tech-heavy nature of the local economy. Knowledge of motion graphics (After Effects) provides a significant competitive advantage, as dynamic content is highly valued in</w:t>
      </w:r>
    </w:p>
    <w:p>
      <w:pPr>
        <w:pStyle w:val="BodyText"/>
      </w:pPr>
      <w:r>
        <w:t xml:space="preserve">a href="United States San Francisco" #"&gt;United States San Francisco marketing strategies.</w:t>
      </w:r>
    </w:p>
    <w:bookmarkEnd w:id="24"/>
    <w:bookmarkEnd w:id="25"/>
    <w:bookmarkStart w:id="26" w:name="challenges-and-opportunities"/>
    <w:p>
      <w:pPr>
        <w:pStyle w:val="Heading2"/>
      </w:pPr>
      <w:r>
        <w:t xml:space="preserve">4. Challenges and Opportunities</w:t>
      </w:r>
    </w:p>
    <w:p>
      <w:pPr>
        <w:pStyle w:val="FirstParagraph"/>
      </w:pPr>
      <w:r>
        <w:t xml:space="preserve">Hiring for this role in</w:t>
      </w:r>
    </w:p>
    <w:p>
      <w:pPr>
        <w:pStyle w:val="BodyText"/>
      </w:pPr>
      <w:r>
        <w:t xml:space="preserve">United States San Francisc0o presents specific challenges. The cost of living is high, which influences salary expectations and talent retention rates. Furthermore, the turnover rate in the creative sector can be high due to the abundance of opportunities available within the city's robust startup ecosystem.</w:t>
      </w:r>
    </w:p>
    <w:p>
      <w:pPr>
        <w:pStyle w:val="BodyText"/>
      </w:pPr>
      <w:r>
        <w:t xml:space="preserve">However, these challenges are offset by significant opportunities. A</w:t>
      </w:r>
      <w:r>
        <w:t xml:space="preserve"> </w:t>
      </w:r>
      <w:hyperlink w:anchor="Xa39a3ee5e6b4b0d3255bfef95601890afd80709">
        <w:r>
          <w:rPr>
            <w:rStyle w:val="Hyperlink"/>
          </w:rPr>
          <w:t xml:space="preserve">Graphic Designer</w:t>
        </w:r>
      </w:hyperlink>
      <w:r>
        <w:t xml:space="preserve"> </w:t>
      </w:r>
      <w:r>
        <w:t xml:space="preserve">based in</w:t>
      </w:r>
    </w:p>
    <w:p>
      <w:pPr>
        <w:pStyle w:val="BodyText"/>
      </w:pPr>
      <w:r>
        <w:rPr>
          <w:u w:val="single"/>
        </w:rPr>
        <w:t xml:space="preserve">a href="United States San Francisco" #"&gt;United States San Francisco</w:t>
      </w:r>
      <w:r>
        <w:t xml:space="preserve"> </w:t>
      </w:r>
      <w:r>
        <w:t xml:space="preserve">has access to a vast network of peers, mentors, and industry leaders. The city hosts numerous design meetups, workshops, and exhibitions that foster continuous learning and innovation. This environment encourages designers to stay ahead of global trends, ensuring that the brands they serve remain cutting-edge.</w:t>
      </w:r>
    </w:p>
    <w:bookmarkEnd w:id="26"/>
    <w:bookmarkStart w:id="27" w:name="strategic-benefits-for-organizations"/>
    <w:p>
      <w:pPr>
        <w:pStyle w:val="Heading2"/>
      </w:pPr>
      <w:r>
        <w:t xml:space="preserve">5. Strategic Benefits for Organizations</w:t>
      </w:r>
    </w:p>
    <w:p>
      <w:pPr>
        <w:pStyle w:val="FirstParagraph"/>
      </w:pPr>
      <w:r>
        <w:t xml:space="preserve">Investing in a top-tier</w:t>
      </w:r>
      <w:r>
        <w:t xml:space="preserve"> </w:t>
      </w:r>
      <w:hyperlink w:anchor="Xa39a3ee5e6b4b0d3255bfef95601890afd80709">
        <w:r>
          <w:rPr>
            <w:rStyle w:val="Hyperlink"/>
          </w:rPr>
          <w:t xml:space="preserve">Graphic Designer</w:t>
        </w:r>
      </w:hyperlink>
      <w:r>
        <w:t xml:space="preserve"> </w:t>
      </w:r>
      <w:r>
        <w:t xml:space="preserve">yields tangible returns for organizations operating in</w:t>
      </w:r>
    </w:p>
    <w:p>
      <w:pPr>
        <w:pStyle w:val="BodyText"/>
      </w:pPr>
      <w:r>
        <w:t xml:space="preserve">United States San Francisco.</w:t>
      </w:r>
    </w:p>
    <w:p>
      <w:pPr>
        <w:numPr>
          <w:ilvl w:val="0"/>
          <w:numId w:val="1002"/>
        </w:numPr>
        <w:pStyle w:val="Compact"/>
      </w:pPr>
      <w:r>
        <w:t xml:space="preserve">Consistent and high-quality visual output helps brands stand out in a crowded market.</w:t>
      </w:r>
    </w:p>
    <w:p>
      <w:pPr>
        <w:numPr>
          <w:ilvl w:val="0"/>
          <w:numId w:val="1002"/>
        </w:numPr>
        <w:pStyle w:val="Compact"/>
      </w:pPr>
      <w:r>
        <w:t xml:space="preserve">User Engagement: Well-designed interfaces and marketing materials improve user experience, leading to higher conversion rates and customer loyalty.</w:t>
      </w:r>
    </w:p>
    <w:p>
      <w:pPr>
        <w:numPr>
          <w:ilvl w:val="0"/>
          <w:numId w:val="1002"/>
        </w:numPr>
        <w:pStyle w:val="Compact"/>
      </w:pPr>
      <w:r>
        <w:t xml:space="preserve">Cultural Relevance:</w:t>
      </w:r>
    </w:p>
    <w:p>
      <w:pPr>
        <w:numPr>
          <w:ilvl w:val="0"/>
          <w:numId w:val="1000"/>
        </w:numPr>
        <w:pStyle w:val="Compact"/>
      </w:pPr>
      <w:r>
        <w:t xml:space="preserve">a href="United States San Francisco" #"&gt;United States San Francisco, allowing for more resonant and authentic marketing campaigns.</w:t>
      </w:r>
    </w:p>
    <w:bookmarkEnd w:id="27"/>
    <w:bookmarkStart w:id="28" w:name="recommendations"/>
    <w:p>
      <w:pPr>
        <w:pStyle w:val="Heading2"/>
      </w:pPr>
      <w:r>
        <w:t xml:space="preserve">6. Recommendations</w:t>
      </w:r>
    </w:p>
    <w:p>
      <w:pPr>
        <w:pStyle w:val="FirstParagraph"/>
      </w:pPr>
      <w:r>
        <w:t xml:space="preserve">To maximize the impact of a</w:t>
      </w:r>
      <w:r>
        <w:t xml:space="preserve"> </w:t>
      </w:r>
      <w:hyperlink w:anchor="Xa39a3ee5e6b4b0d3255bfef95601890afd80709">
        <w:r>
          <w:rPr>
            <w:rStyle w:val="Hyperlink"/>
          </w:rPr>
          <w:t xml:space="preserve">Graphic Designer</w:t>
        </w:r>
      </w:hyperlink>
      <w:r>
        <w:t xml:space="preserve"> </w:t>
      </w:r>
      <w:r>
        <w:t xml:space="preserve">in</w:t>
      </w:r>
    </w:p>
    <w:p>
      <w:pPr>
        <w:pStyle w:val="BodyText"/>
      </w:pPr>
      <w:r>
        <w:t xml:space="preserve">a href="United States San Francisco" #"&gt;United States San Francisco, organizations are advised to:</w:t>
      </w:r>
    </w:p>
    <w:p>
      <w:pPr>
        <w:numPr>
          <w:ilvl w:val="0"/>
          <w:numId w:val="1003"/>
        </w:numPr>
        <w:pStyle w:val="Compact"/>
      </w:pPr>
    </w:p>
    <w:bookmarkEnd w:id="28"/>
    <w:bookmarkStart w:id="29" w:name="conclusion"/>
    <w:p>
      <w:pPr>
        <w:pStyle w:val="Heading2"/>
      </w:pPr>
      <w:r>
        <w:t xml:space="preserve">7. Conclusion</w:t>
      </w:r>
    </w:p>
    <w:p>
      <w:pPr>
        <w:pStyle w:val="FirstParagraph"/>
      </w:pPr>
      <w:r>
        <w:t xml:space="preserve">In conclusion, the role of a</w:t>
      </w:r>
      <w:r>
        <w:t xml:space="preserve"> </w:t>
      </w:r>
      <w:hyperlink w:anchor="Xa39a3ee5e6b4b0d3255bfef95601890afd80709">
        <w:r>
          <w:rPr>
            <w:rStyle w:val="Hyperlink"/>
          </w:rPr>
          <w:t xml:space="preserve">Graphic Designer</w:t>
        </w:r>
      </w:hyperlink>
      <w:r>
        <w:t xml:space="preserve"> </w:t>
      </w:r>
      <w:r>
        <w:t xml:space="preserve">in</w:t>
      </w:r>
    </w:p>
    <w:p>
      <w:pPr>
        <w:pStyle w:val="BodyText"/>
      </w:pPr>
      <w:r>
        <w:rPr>
          <w:u w:val="single"/>
        </w:rPr>
        <w:t xml:space="preserve">a href="United States San Francisco" #"&gt;United States San Francisco</w:t>
      </w:r>
      <w:r>
        <w:t xml:space="preserve"> </w:t>
      </w:r>
      <w:r>
        <w:t xml:space="preserve">is pivotal to the success of modern businesses. The unique blend of technology and artistry that defines this region demands designers who are not only technically proficient but also culturally aware and innovative. By recognizing the strategic value of design and investing in skilled professionals, companies can leverage visual communication to drive growth, enhance brand equity, and thrive in one of the world's most dynamic economic hubs.</w:t>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underscores that in</w:t>
      </w:r>
    </w:p>
    <w:p>
      <w:pPr>
        <w:pStyle w:val="BodyText"/>
      </w:pPr>
      <w:r>
        <w:t xml:space="preserve">a href="United States San Francisco" #"&gt;United States San Francisco, design is not just an aesthetic layer but a core component of business strategy. Therefore, prioritizing the recruitment and support of exceptional graphic designers is essential for maintaining competitiveness and relevance in this prestigious marketplace.</w:t>
      </w:r>
    </w:p>
    <w:p>
      <w:pPr>
        <w:pStyle w:val="BodyText"/>
      </w:pPr>
      <w:hyperlink w:anchor="Xa39a3ee5e6b4b0d3255bfef95601890afd80709">
        <w:r>
          <w:rPr>
            <w:rStyle w:val="Hyperlink"/>
            <w:iCs/>
            <w:i/>
          </w:rPr>
          <w:t xml:space="preserve">United States San Francisco</w:t>
        </w:r>
      </w:hyperlink>
      <w:r>
        <w:t xml:space="preserve"> </w:t>
      </w:r>
      <w:r>
        <w:t xml:space="preserve">remains at the forefront of global design trends, making it an exciting location for creative professionals to build their careers and contribute to meaningful projects.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United%20States%20San%20Francisco" TargetMode="External" /></Relationships>
</file>

<file path=word/_rels/footnotes.xml.rels><?xml version="1.0" encoding="UTF-8"?><Relationships xmlns="http://schemas.openxmlformats.org/package/2006/relationships"><Relationship Type="http://schemas.openxmlformats.org/officeDocument/2006/relationships/hyperlink" Id="rId21" Target="United%20States%20San%20Francis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United States San Francisco</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