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Premium</w:t>
      </w:r>
      <w:r>
        <w:t xml:space="preserve"> </w:t>
      </w:r>
      <w:r>
        <w:t xml:space="preserve">Hairdressing</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3" w:name="Xcd0aa93b2d9c69916cf69126ee2c799f56cc55f"/>
    <w:p>
      <w:pPr>
        <w:pStyle w:val="Heading1"/>
      </w:pPr>
      <w:r>
        <w:t xml:space="preserve">Project Report: Strategic Establishment of a Premium Hairdressing Salon in Bangladesh, Dhaka</w:t>
      </w:r>
    </w:p>
    <w:p>
      <w:pPr>
        <w:pStyle w:val="FirstParagraph"/>
      </w:pPr>
      <w:r>
        <w:rPr>
          <w:bCs/>
          <w:b/>
        </w:rPr>
        <w:t xml:space="preserve">Date:</w:t>
      </w:r>
      <w:r>
        <w:t xml:space="preserve"> </w:t>
      </w:r>
      <w:r>
        <w:t xml:space="preserve">October 26, 2023</w:t>
      </w:r>
      <w:r>
        <w:br/>
      </w:r>
      <w:r>
        <w:rPr>
          <w:bCs/>
          <w:b/>
        </w:rPr>
        <w:t xml:space="preserve">To:</w:t>
      </w:r>
      <w:r>
        <w:rPr>
          <w:iCs/>
          <w:i/>
        </w:rPr>
        <w:t xml:space="preserve">Bangladesh Dhaka</w:t>
      </w:r>
      <w:r>
        <w:t xml:space="preserve"> </w:t>
      </w:r>
      <w:r>
        <w:t xml:space="preserve">Chamber of Commerce and Development Partners</w:t>
      </w:r>
      <w:r>
        <w:br/>
      </w:r>
      <w:r>
        <w:rPr>
          <w:bCs/>
          <w:b/>
        </w:rPr>
        <w:t xml:space="preserve">From:</w:t>
      </w:r>
      <w:r>
        <w:t xml:space="preserve"> </w:t>
      </w:r>
      <w:r>
        <w:t xml:space="preserve">Strategic Planning Committee</w:t>
      </w:r>
      <w:r>
        <w:br/>
      </w:r>
    </w:p>
    <w:p>
      <w:pPr>
        <w:pStyle w:val="BodyText"/>
      </w:pPr>
      <w:r>
        <w:t xml:space="preserve">Subject:: Feasibility and Implementation Plan for a High-End Hairdressing Venture in the Heart of Bangladesh, Dhaka</w:t>
      </w:r>
    </w:p>
    <w:bookmarkStart w:id="20" w:name="executive-summary"/>
    <w:p>
      <w:pPr>
        <w:pStyle w:val="Heading2"/>
      </w:pPr>
      <w:r>
        <w:t xml:space="preserve">1. Executive Summary</w:t>
      </w:r>
    </w:p>
    <w:p>
      <w:pPr>
        <w:pStyle w:val="FirstParagraph"/>
      </w:pPr>
      <w:r>
        <w:t xml:space="preserve">This Project Report outlines the strategic framework for establishing a modern, high-end hairdressing salon in</w:t>
      </w:r>
      <w:r>
        <w:t xml:space="preserve"> </w:t>
      </w:r>
      <w:r>
        <w:rPr>
          <w:bCs/>
          <w:b/>
        </w:rPr>
        <w:t xml:space="preserve">Bangladesh, Dhaka</w:t>
      </w:r>
      <w:r>
        <w:t xml:space="preserve">. As the capital city of Bangladesh continues to undergo rapid urbanization and economic growth, there is a burgeoning demand for premium personal care services. This report details the market analysis, operational strategy, and financial projections necessary to launch a successful hairdressing business that caters specifically to the affluent and growing middle-class demographic in</w:t>
      </w:r>
      <w:r>
        <w:t xml:space="preserve"> </w:t>
      </w:r>
      <w:r>
        <w:rPr>
          <w:bCs/>
          <w:b/>
        </w:rPr>
        <w:t xml:space="preserve">Bangladesh Dhaka</w:t>
      </w:r>
      <w:r>
        <w:t xml:space="preserve">. The primary objective is to provide world-class grooming standards while respecting local cultural nuances.</w:t>
      </w:r>
    </w:p>
    <w:bookmarkEnd w:id="20"/>
    <w:bookmarkStart w:id="23" w:name="X3d0ae9102a10bfd8fb49a58265a222f4d792e43"/>
    <w:p>
      <w:pPr>
        <w:pStyle w:val="Heading2"/>
      </w:pPr>
      <w:r>
        <w:t xml:space="preserve">2. Market Analysis: The Context of Bangladesh, Dhaka</w:t>
      </w:r>
    </w:p>
    <w:bookmarkStart w:id="21" w:name="demographic-shifts"/>
    <w:p>
      <w:pPr>
        <w:pStyle w:val="Heading3"/>
      </w:pPr>
      <w:r>
        <w:t xml:space="preserve">2.1 Demographic Shifts</w:t>
      </w:r>
    </w:p>
    <w:p>
      <w:pPr>
        <w:pStyle w:val="FirstParagraph"/>
      </w:pPr>
      <w:r>
        <w:rPr>
          <w:bCs/>
          <w:b/>
        </w:rPr>
        <w:t xml:space="preserve">Bangladesh Dhaka</w:t>
      </w:r>
      <w:r>
        <w:t xml:space="preserve">, now home to over twenty million people, has transformed into a bustling metropolis comparable to other major Asian hubs like Mumbai or Jakarta. The rising disposable income among the urban population in areas such as Gulshan, Banani, and Dhanmondi has created a significant shift in consumer behavior. Individuals are increasingly willing to invest in their personal appearance, viewing grooming not just as hygiene but as a lifestyle statement.</w:t>
      </w:r>
    </w:p>
    <w:bookmarkEnd w:id="21"/>
    <w:bookmarkStart w:id="22" w:name="competitive-landscape"/>
    <w:p>
      <w:pPr>
        <w:pStyle w:val="Heading3"/>
      </w:pPr>
      <w:r>
        <w:t xml:space="preserve">2.2 Competitive Landscape</w:t>
      </w:r>
    </w:p>
    <w:p>
      <w:pPr>
        <w:pStyle w:val="FirstParagraph"/>
      </w:pPr>
      <w:r>
        <w:t xml:space="preserve">The hairdressing sector in</w:t>
      </w:r>
      <w:r>
        <w:t xml:space="preserve"> </w:t>
      </w:r>
      <w:r>
        <w:rPr>
          <w:bCs/>
          <w:b/>
        </w:rPr>
        <w:t xml:space="preserve">Bangladesh Dhaka</w:t>
      </w:r>
      <w:r>
        <w:t xml:space="preserve"> </w:t>
      </w:r>
      <w:r>
        <w:t xml:space="preserve">is fragmented. While there are numerous small, traditional barbershops and unorganized beauty parlors, there is a distinct lack of standardized, hygienic, and professional hairdressing chains that offer international quality service. Competitors often struggle with inconsistent pricing, poor hygiene standards in lower-tier markets, or exorbitant prices in luxury hotel spas without offering specialized salon expertise. This gap presents a unique opportunity for a dedicated hairdressing brand.</w:t>
      </w:r>
    </w:p>
    <w:bookmarkEnd w:id="22"/>
    <w:bookmarkEnd w:id="23"/>
    <w:bookmarkStart w:id="24" w:name="project-scope-and-objectives"/>
    <w:p>
      <w:pPr>
        <w:pStyle w:val="Heading2"/>
      </w:pPr>
      <w:r>
        <w:t xml:space="preserve">3. Project Scope and Objectives</w:t>
      </w:r>
    </w:p>
    <w:p>
      <w:pPr>
        <w:pStyle w:val="FirstParagraph"/>
      </w:pPr>
      <w:r>
        <w:t xml:space="preserve">The core of this project is to open "The Style Studio," a premium hairdressing salon located in the diplomatic and business district of</w:t>
      </w:r>
      <w:r>
        <w:t xml:space="preserve"> </w:t>
      </w:r>
      <w:r>
        <w:rPr>
          <w:bCs/>
          <w:b/>
        </w:rPr>
        <w:t xml:space="preserve">Bangladesh Dhaka</w:t>
      </w:r>
      <w:r>
        <w:t xml:space="preserve">. The objectives are as follows:</w:t>
      </w:r>
    </w:p>
    <w:p>
      <w:pPr>
        <w:numPr>
          <w:ilvl w:val="0"/>
          <w:numId w:val="1001"/>
        </w:numPr>
        <w:pStyle w:val="Compact"/>
      </w:pPr>
      <w:r>
        <w:rPr>
          <w:bCs/>
          <w:b/>
        </w:rPr>
        <w:t xml:space="preserve">Premium Service Delivery:</w:t>
      </w:r>
      <w:r>
        <w:t xml:space="preserve"> </w:t>
      </w:r>
      <w:r>
        <w:t xml:space="preserve">To offer cutting-edge haircuts, coloring, and styling services using international-grade products.</w:t>
      </w:r>
    </w:p>
    <w:p>
      <w:pPr>
        <w:numPr>
          <w:ilvl w:val="0"/>
          <w:numId w:val="1001"/>
        </w:numPr>
        <w:pStyle w:val="Compact"/>
      </w:pPr>
      <w:r>
        <w:rPr>
          <w:bCs/>
          <w:b/>
        </w:rPr>
        <w:t xml:space="preserve">Hygienic Excellence:</w:t>
      </w:r>
      <w:r>
        <w:t xml:space="preserve">To establish strict sterilization protocols that differentiate the brand from traditional local competitors.</w:t>
      </w:r>
    </w:p>
    <w:p>
      <w:pPr>
        <w:numPr>
          <w:ilvl w:val="0"/>
          <w:numId w:val="1001"/>
        </w:numPr>
        <w:pStyle w:val="Compact"/>
      </w:pPr>
      <w:r>
        <w:t xml:space="preserve">Cultural Integration:: To tailor services to the specific hair textures and cultural preferences of clients in</w:t>
      </w:r>
      <w:r>
        <w:t xml:space="preserve"> </w:t>
      </w:r>
      <w:r>
        <w:rPr>
          <w:bCs/>
          <w:b/>
        </w:rPr>
        <w:t xml:space="preserve">Bangladesh Dhaka</w:t>
      </w:r>
      <w:r>
        <w:t xml:space="preserve">, including specialized care for thick, curly hair common in the region.</w:t>
      </w:r>
    </w:p>
    <w:p>
      <w:pPr>
        <w:numPr>
          <w:ilvl w:val="0"/>
          <w:numId w:val="1001"/>
        </w:numPr>
        <w:pStyle w:val="Compact"/>
      </w:pPr>
      <w:r>
        <w:rPr>
          <w:bCs/>
          <w:b/>
        </w:rPr>
        <w:t xml:space="preserve">Employment Generation:</w:t>
      </w:r>
      <w:r>
        <w:t xml:space="preserve">To train and employ local talent, contributing to the skill development sector in</w:t>
      </w:r>
      <w:r>
        <w:t xml:space="preserve"> </w:t>
      </w:r>
      <w:r>
        <w:rPr>
          <w:bCs/>
          <w:b/>
        </w:rPr>
        <w:t xml:space="preserve">Bangladesh</w:t>
      </w:r>
      <w:r>
        <w:t xml:space="preserve">.</w:t>
      </w:r>
    </w:p>
    <w:bookmarkEnd w:id="24"/>
    <w:bookmarkStart w:id="28" w:name="operational-strategy"/>
    <w:p>
      <w:pPr>
        <w:pStyle w:val="Heading2"/>
      </w:pPr>
      <w:r>
        <w:t xml:space="preserve">4. Operational Strategy</w:t>
      </w:r>
    </w:p>
    <w:bookmarkStart w:id="25" w:name="location-and-infrastructure"/>
    <w:p>
      <w:pPr>
        <w:pStyle w:val="Heading3"/>
      </w:pPr>
      <w:r>
        <w:t xml:space="preserve">4.1 Location and Infrastructure</w:t>
      </w:r>
    </w:p>
    <w:p>
      <w:pPr>
        <w:pStyle w:val="FirstParagraph"/>
      </w:pPr>
      <w:r>
        <w:t xml:space="preserve">The salon will be situated in a prime commercial complex in Gulshan-1, a hub for expatriates and wealthy locals in</w:t>
      </w:r>
      <w:r>
        <w:t xml:space="preserve"> </w:t>
      </w:r>
      <w:r>
        <w:rPr>
          <w:bCs/>
          <w:b/>
        </w:rPr>
        <w:t xml:space="preserve">Bangladesh Dhaka</w:t>
      </w:r>
      <w:r>
        <w:t xml:space="preserve">. The infrastructure design will prioritize ventilation (crucial given the tropical climate of</w:t>
      </w:r>
      <w:r>
        <w:t xml:space="preserve"> </w:t>
      </w:r>
      <w:r>
        <w:rPr>
          <w:bCs/>
          <w:b/>
        </w:rPr>
        <w:t xml:space="preserve">Bangladesh Dhaka</w:t>
      </w:r>
      <w:r>
        <w:t xml:space="preserve">) and modern aesthetics. Separate zones will be designated for men’s hairdressing and women’s hairdressing to ensure privacy and comfort, aligning with local social norms.</w:t>
      </w:r>
    </w:p>
    <w:bookmarkEnd w:id="25"/>
    <w:bookmarkStart w:id="26" w:name="staffing-and-training"/>
    <w:p>
      <w:pPr>
        <w:pStyle w:val="Heading3"/>
      </w:pPr>
      <w:r>
        <w:t xml:space="preserve">4.2 Staffing and Training</w:t>
      </w:r>
    </w:p>
    <w:p>
      <w:pPr>
        <w:pStyle w:val="FirstParagraph"/>
      </w:pPr>
      <w:r>
        <w:t xml:space="preserve">A critical component of this Project Report is the human resource strategy. We will recruit aspiring stylists from vocational training centers across Bangladesh. A comprehensive training program will be implemented, focusing on technical skills, customer service etiquette, and hygiene standards. By investing in local talent within</w:t>
      </w:r>
      <w:r>
        <w:t xml:space="preserve"> </w:t>
      </w:r>
      <w:r>
        <w:rPr>
          <w:bCs/>
          <w:b/>
        </w:rPr>
        <w:t xml:space="preserve">Bangladesh Dhaka</w:t>
      </w:r>
      <w:r>
        <w:t xml:space="preserve">, we ensure that our staff remains motivated and culturally aligned with the target clientele.</w:t>
      </w:r>
    </w:p>
    <w:bookmarkEnd w:id="26"/>
    <w:bookmarkStart w:id="27" w:name="supply-chain-management"/>
    <w:p>
      <w:pPr>
        <w:pStyle w:val="Heading3"/>
      </w:pPr>
      <w:r>
        <w:t xml:space="preserve">4.3 Supply Chain Management</w:t>
      </w:r>
    </w:p>
    <w:p>
      <w:pPr>
        <w:pStyle w:val="FirstParagraph"/>
      </w:pPr>
      <w:r>
        <w:t xml:space="preserve">Sourcing high-quality hairdressing products (shampoos, conditioners, dyes) can be challenging due to import regulations in Bangladesh. This project includes a robust logistics plan to partner with authorized distributors in Dhaka to ensure genuine international brands are available at competitive prices. Maintaining this supply chain is vital for sustaining the quality expected by clients in</w:t>
      </w:r>
      <w:r>
        <w:t xml:space="preserve"> </w:t>
      </w:r>
      <w:r>
        <w:rPr>
          <w:bCs/>
          <w:b/>
        </w:rPr>
        <w:t xml:space="preserve">Bangladesh Dhaka</w:t>
      </w:r>
      <w:r>
        <w:t xml:space="preserve">.</w:t>
      </w:r>
    </w:p>
    <w:bookmarkEnd w:id="27"/>
    <w:bookmarkEnd w:id="28"/>
    <w:bookmarkStart w:id="29" w:name="marketing-and-client-acquisition"/>
    <w:p>
      <w:pPr>
        <w:pStyle w:val="Heading2"/>
      </w:pPr>
      <w:r>
        <w:t xml:space="preserve">5. Marketing and Client Acquisition</w:t>
      </w:r>
    </w:p>
    <w:p>
      <w:pPr>
        <w:pStyle w:val="FirstParagraph"/>
      </w:pPr>
      <w:r>
        <w:t xml:space="preserve">In a digital-first era, the marketing strategy for this hairdressing venture relies heavily on social media platforms such as Facebook, Instagram, and TikTok, which are ubiquitous in Bangladesh. Influencer marketing with local lifestyle bloggers in</w:t>
      </w:r>
      <w:r>
        <w:t xml:space="preserve"> </w:t>
      </w:r>
      <w:r>
        <w:rPr>
          <w:bCs/>
          <w:b/>
        </w:rPr>
        <w:t xml:space="preserve">Bangladesh Dhaka</w:t>
      </w:r>
      <w:r>
        <w:t xml:space="preserve"> </w:t>
      </w:r>
      <w:r>
        <w:t xml:space="preserve">will be utilized to build brand awareness. Additionally, loyalty programs tailored to the local economy will encourage repeat visits. We plan to offer seasonal packages that align with Bengali festivals such as Pohela Boishakh and Eid, recognizing the cultural rhythm of life in</w:t>
      </w:r>
      <w:r>
        <w:t xml:space="preserve"> </w:t>
      </w:r>
      <w:r>
        <w:rPr>
          <w:bCs/>
          <w:b/>
        </w:rPr>
        <w:t xml:space="preserve">Bangladesh Dhaka</w:t>
      </w:r>
      <w:r>
        <w:t xml:space="preserve">.</w:t>
      </w:r>
    </w:p>
    <w:bookmarkEnd w:id="29"/>
    <w:bookmarkStart w:id="30" w:name="financial-projections-and-sustainability"/>
    <w:p>
      <w:pPr>
        <w:pStyle w:val="Heading2"/>
      </w:pPr>
      <w:r>
        <w:t xml:space="preserve">6. Financial Projections and Sustainability</w:t>
      </w:r>
    </w:p>
    <w:p>
      <w:pPr>
        <w:pStyle w:val="FirstParagraph"/>
      </w:pPr>
      <w:r>
        <w:t xml:space="preserve">The initial capital investment covers rent deposits, interior design, equipment procurement (chairs, mirrors, washbasins), and licensing fees specific to commercial establishments in Dhaka. Based on current market rates in</w:t>
      </w:r>
      <w:r>
        <w:t xml:space="preserve"> </w:t>
      </w:r>
      <w:r>
        <w:rPr>
          <w:bCs/>
          <w:b/>
        </w:rPr>
        <w:t xml:space="preserve">Bangladesh Dhaka</w:t>
      </w:r>
      <w:r>
        <w:t xml:space="preserve">, the break-even point is estimated within eighteen months of operation. The revenue model includes service charges, product sales, and membership subscriptions. Given the inflation trends and currency fluctuations affecting Bangladesh, a dynamic pricing strategy will be employed to maintain profitability while remaining accessible to our target demographic.</w:t>
      </w:r>
    </w:p>
    <w:bookmarkEnd w:id="30"/>
    <w:bookmarkStart w:id="31" w:name="challenges-and-risk-mitigation"/>
    <w:p>
      <w:pPr>
        <w:pStyle w:val="Heading2"/>
      </w:pPr>
      <w:r>
        <w:t xml:space="preserve">7. Challenges and Risk Mitigation</w:t>
      </w:r>
    </w:p>
    <w:p>
      <w:pPr>
        <w:pStyle w:val="FirstParagraph"/>
      </w:pPr>
      <w:r>
        <w:rPr>
          <w:bCs/>
          <w:b/>
        </w:rPr>
        <w:t xml:space="preserve">Economic Volatility:</w:t>
      </w:r>
      <w:r>
        <w:t xml:space="preserve">Inflation in Bangladesh can impact operational costs. We mitigate this by locking in long-term leases with landlords and bulk-buying supplies when possible.</w:t>
      </w:r>
      <w:r>
        <w:br/>
      </w:r>
      <w:r>
        <w:rPr>
          <w:bCs/>
          <w:b/>
        </w:rPr>
        <w:t xml:space="preserve">Power Outages:</w:t>
      </w:r>
      <w:r>
        <w:t xml:space="preserve">Interruptions in electricity supply are a known challenge. The salon will be equipped with industrial-grade inverters and generators to ensure uninterrupted service, a necessity for any business operating effectively in</w:t>
      </w:r>
      <w:r>
        <w:t xml:space="preserve"> </w:t>
      </w:r>
      <w:r>
        <w:rPr>
          <w:bCs/>
          <w:b/>
        </w:rPr>
        <w:t xml:space="preserve">Bangladesh Dhaka</w:t>
      </w:r>
      <w:r>
        <w:t xml:space="preserve">.</w:t>
      </w:r>
      <w:r>
        <w:br/>
      </w:r>
      <w:r>
        <w:rPr>
          <w:bCs/>
          <w:b/>
        </w:rPr>
        <w:t xml:space="preserve">Competition:</w:t>
      </w:r>
      <w:r>
        <w:t xml:space="preserve">Rapid entry of new competitors is possible. We mitigate this through brand loyalty, superior hygiene standards, and continuous staff training.</w:t>
      </w:r>
    </w:p>
    <w:bookmarkEnd w:id="31"/>
    <w:bookmarkStart w:id="32" w:name="conclusion"/>
    <w:p>
      <w:pPr>
        <w:pStyle w:val="Heading2"/>
      </w:pPr>
      <w:r>
        <w:t xml:space="preserve">8. Conclusion</w:t>
      </w:r>
    </w:p>
    <w:p>
      <w:pPr>
        <w:pStyle w:val="FirstParagraph"/>
      </w:pPr>
      <w:r>
        <w:t xml:space="preserve">The establishment of a professional hairdressing salon in</w:t>
      </w:r>
      <w:r>
        <w:t xml:space="preserve"> </w:t>
      </w:r>
      <w:r>
        <w:rPr>
          <w:bCs/>
          <w:b/>
        </w:rPr>
        <w:t xml:space="preserve">Bangladesh Dhaka</w:t>
      </w:r>
      <w:r>
        <w:t xml:space="preserve"> </w:t>
      </w:r>
      <w:r>
        <w:t xml:space="preserve">represents a viable and high-potential business venture. The convergence of rising disposable incomes, increasing urbanization, and the global influence on fashion trends creates a fertile ground for such an enterprise. By adhering to the strategic plans outlined in this Project Report—focusing on hygiene, quality service, and cultural sensitivity—we are poised to become a market leader in the personal care sector of</w:t>
      </w:r>
      <w:r>
        <w:t xml:space="preserve"> </w:t>
      </w:r>
      <w:r>
        <w:rPr>
          <w:bCs/>
          <w:b/>
        </w:rPr>
        <w:t xml:space="preserve">Bangladesh</w:t>
      </w:r>
      <w:r>
        <w:t xml:space="preserve">. This project not only promises financial returns but also contributes to the professionalization of the beauty industry within</w:t>
      </w:r>
      <w:r>
        <w:t xml:space="preserve"> </w:t>
      </w:r>
      <w:r>
        <w:rPr>
          <w:bCs/>
          <w:b/>
        </w:rPr>
        <w:t xml:space="preserve">Bangladesh Dhaka</w:t>
      </w:r>
      <w:r>
        <w:t xml:space="preserve">, setting a new benchmark for excellence.</w:t>
      </w:r>
    </w:p>
    <w:p>
      <w:pPr>
        <w:pStyle w:val="BodyText"/>
      </w:pPr>
      <w:r>
        <w:rPr>
          <w:iCs/>
          <w:i/>
        </w:rPr>
        <w:t xml:space="preserve">This Project Report serves as the foundational document for stakeholders considering investment in the hairdressing sector. We recommend immediate approval to proceed with site selection and legal registration in Bangladesh Dhaka.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Premium Hairdressing Services in Bangladesh, Dhaka</dc:title>
  <dc:creator/>
  <dc:language>en</dc:language>
  <cp:keywords/>
  <dcterms:created xsi:type="dcterms:W3CDTF">2026-07-30T02:25:48Z</dcterms:created>
  <dcterms:modified xsi:type="dcterms:W3CDTF">2026-07-30T02:25:48Z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